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33C8AD75" w14:textId="77777777" w:rsidR="00EA5FE6" w:rsidRDefault="004B31C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1D4D87">
        <w:rPr>
          <w:rFonts w:ascii="Times New Roman" w:hAnsi="Times New Roman" w:cs="Times New Roman"/>
          <w:b/>
          <w:bCs/>
          <w:sz w:val="24"/>
          <w:szCs w:val="24"/>
        </w:rPr>
        <w:t>Procedura negoziata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7C2DB4">
        <w:rPr>
          <w:rFonts w:ascii="Times New Roman" w:hAnsi="Times New Roman" w:cs="Times New Roman"/>
          <w:b/>
          <w:bCs/>
          <w:sz w:val="24"/>
          <w:szCs w:val="24"/>
        </w:rPr>
        <w:t>2/TL/2025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 xml:space="preserve"> – AOU</w:t>
      </w:r>
      <w:r w:rsidR="00EC33DB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33DB">
        <w:rPr>
          <w:rFonts w:ascii="Times New Roman" w:hAnsi="Times New Roman" w:cs="Times New Roman"/>
          <w:b/>
          <w:bCs/>
          <w:sz w:val="24"/>
          <w:szCs w:val="24"/>
        </w:rPr>
        <w:t>2401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>L] – “</w:t>
      </w:r>
      <w:r w:rsidR="00EC33DB" w:rsidRPr="00EC33DB">
        <w:rPr>
          <w:rFonts w:ascii="Times New Roman" w:hAnsi="Times New Roman" w:cs="Times New Roman"/>
          <w:b/>
          <w:bCs/>
          <w:sz w:val="24"/>
          <w:szCs w:val="24"/>
        </w:rPr>
        <w:t>Appalto integrato per la progettazione esecutiva, il coordinamento per la sicurezza in fase di progettazione, nonché l’esecuzione dei lavori per l’intervento: AOU07.2401L – Lavori di realizzazione di ambulatori, laboratori, locali studio ed archivi destinati ad ospitare il nascente Centro Sperimentale (Clinical Research Center)</w:t>
      </w:r>
      <w:r w:rsidR="002039CB" w:rsidRPr="00E46D2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039C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="00D17CA6" w:rsidRPr="005564A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17CA6" w:rsidRPr="00D17CA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 </w:t>
      </w:r>
      <w:r w:rsidR="00EA5FE6" w:rsidRPr="00EA5FE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B6DDF93D6C</w:t>
      </w:r>
      <w:r w:rsidR="00EA5FE6" w:rsidRPr="00EA5FE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</w:p>
    <w:p w14:paraId="2456719B" w14:textId="37AE4638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51B43"/>
    <w:rsid w:val="00162365"/>
    <w:rsid w:val="001B30A3"/>
    <w:rsid w:val="001B6846"/>
    <w:rsid w:val="001C4985"/>
    <w:rsid w:val="001D2D48"/>
    <w:rsid w:val="001D4D87"/>
    <w:rsid w:val="002039CB"/>
    <w:rsid w:val="00246AB5"/>
    <w:rsid w:val="00256098"/>
    <w:rsid w:val="002A0C85"/>
    <w:rsid w:val="002F3455"/>
    <w:rsid w:val="003215B0"/>
    <w:rsid w:val="003D673C"/>
    <w:rsid w:val="004010F3"/>
    <w:rsid w:val="0042676A"/>
    <w:rsid w:val="00473C34"/>
    <w:rsid w:val="004A264F"/>
    <w:rsid w:val="004B00F8"/>
    <w:rsid w:val="004B31C3"/>
    <w:rsid w:val="00503B23"/>
    <w:rsid w:val="005564A2"/>
    <w:rsid w:val="00564DC5"/>
    <w:rsid w:val="00592151"/>
    <w:rsid w:val="005D011A"/>
    <w:rsid w:val="005F5970"/>
    <w:rsid w:val="00602E39"/>
    <w:rsid w:val="00640AC4"/>
    <w:rsid w:val="0064124D"/>
    <w:rsid w:val="00646967"/>
    <w:rsid w:val="006975E5"/>
    <w:rsid w:val="006F1AFF"/>
    <w:rsid w:val="00762CA0"/>
    <w:rsid w:val="00783655"/>
    <w:rsid w:val="007841E5"/>
    <w:rsid w:val="007C2DB4"/>
    <w:rsid w:val="00814390"/>
    <w:rsid w:val="00833ADB"/>
    <w:rsid w:val="0085274D"/>
    <w:rsid w:val="008920DA"/>
    <w:rsid w:val="008A1B6C"/>
    <w:rsid w:val="008A5325"/>
    <w:rsid w:val="0092363C"/>
    <w:rsid w:val="00926F11"/>
    <w:rsid w:val="00963186"/>
    <w:rsid w:val="009B2A4A"/>
    <w:rsid w:val="009B371B"/>
    <w:rsid w:val="009B4B79"/>
    <w:rsid w:val="009E1C69"/>
    <w:rsid w:val="00A82336"/>
    <w:rsid w:val="00A868F4"/>
    <w:rsid w:val="00B07CD6"/>
    <w:rsid w:val="00B211E5"/>
    <w:rsid w:val="00B513A0"/>
    <w:rsid w:val="00B622A7"/>
    <w:rsid w:val="00C23D39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E951C9"/>
    <w:rsid w:val="00EA5FE6"/>
    <w:rsid w:val="00EB652B"/>
    <w:rsid w:val="00EC33DB"/>
    <w:rsid w:val="00EE127A"/>
    <w:rsid w:val="00EF3E40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MARIA PESOLA</cp:lastModifiedBy>
  <cp:revision>69</cp:revision>
  <cp:lastPrinted>2022-07-11T08:23:00Z</cp:lastPrinted>
  <dcterms:created xsi:type="dcterms:W3CDTF">2020-03-26T09:02:00Z</dcterms:created>
  <dcterms:modified xsi:type="dcterms:W3CDTF">2025-05-15T07:09:00Z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