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1F814370" w14:textId="77777777" w:rsidR="00D427E2" w:rsidRPr="00B05DA9" w:rsidRDefault="007D365C">
      <w:pPr>
        <w:spacing w:after="0" w:line="259" w:lineRule="auto"/>
        <w:ind w:left="304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25863767" w14:textId="77777777" w:rsidR="009D3761" w:rsidRPr="009972A6" w:rsidRDefault="009D376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0"/>
        </w:rPr>
      </w:pPr>
      <w:r w:rsidRPr="009972A6">
        <w:rPr>
          <w:rFonts w:ascii="Titillium Web" w:hAnsi="Titillium Web"/>
          <w:b/>
          <w:bCs/>
          <w:sz w:val="20"/>
        </w:rPr>
        <w:t xml:space="preserve">Procedura aperta con applicazione del criterio dell’offerta economicamente più vantaggiosa individuata sulla base del miglior rapporto qualità prezzo, ai sensi artt. 71 e 108, co. 1 D.lgs. n. 36/2023 </w:t>
      </w:r>
      <w:proofErr w:type="spellStart"/>
      <w:r w:rsidRPr="009972A6">
        <w:rPr>
          <w:rFonts w:ascii="Titillium Web" w:hAnsi="Titillium Web"/>
          <w:b/>
          <w:bCs/>
          <w:sz w:val="20"/>
        </w:rPr>
        <w:t>s.m.i.</w:t>
      </w:r>
      <w:proofErr w:type="spellEnd"/>
      <w:r w:rsidRPr="009972A6">
        <w:rPr>
          <w:rFonts w:ascii="Titillium Web" w:hAnsi="Titillium Web"/>
          <w:b/>
          <w:bCs/>
          <w:sz w:val="20"/>
        </w:rPr>
        <w:t xml:space="preserve"> avente ad oggetto la fornitura di una “Piattaforma di microscopia correlativa comprendente  l’installazione e collaudo di un Microscopio confocale, un Microscopio rovesciato motorizzato a fluorescenza, uno Stereomicroscopio motorizzato a fluorescenza, un microscopio elettronico a scansione  con sorgente field </w:t>
      </w:r>
      <w:proofErr w:type="spellStart"/>
      <w:r w:rsidRPr="009972A6">
        <w:rPr>
          <w:rFonts w:ascii="Titillium Web" w:hAnsi="Titillium Web"/>
          <w:b/>
          <w:bCs/>
          <w:sz w:val="20"/>
        </w:rPr>
        <w:t>emission</w:t>
      </w:r>
      <w:proofErr w:type="spellEnd"/>
      <w:r w:rsidRPr="009972A6">
        <w:rPr>
          <w:rFonts w:ascii="Titillium Web" w:hAnsi="Titillium Web"/>
          <w:b/>
          <w:bCs/>
          <w:sz w:val="20"/>
        </w:rPr>
        <w:t xml:space="preserve"> (FE-SEM) a pressione variabile e software per microscopia e spettroscopia correlativa ottica, confocale a fluorescenza a scansione laser ed elettronica a scansione”, presso il Dipartimento di Agraria dell'Università degli Studi di Napoli Federico II nell’ambito del Progetto “National </w:t>
      </w:r>
      <w:proofErr w:type="spellStart"/>
      <w:r w:rsidRPr="009972A6">
        <w:rPr>
          <w:rFonts w:ascii="Titillium Web" w:hAnsi="Titillium Web"/>
          <w:b/>
          <w:bCs/>
          <w:sz w:val="20"/>
        </w:rPr>
        <w:t>Research</w:t>
      </w:r>
      <w:proofErr w:type="spellEnd"/>
      <w:r w:rsidRPr="009972A6">
        <w:rPr>
          <w:rFonts w:ascii="Titillium Web" w:hAnsi="Titillium Web"/>
          <w:b/>
          <w:bCs/>
          <w:sz w:val="20"/>
        </w:rPr>
        <w:t xml:space="preserve"> Centre for </w:t>
      </w:r>
      <w:proofErr w:type="spellStart"/>
      <w:r w:rsidRPr="009972A6">
        <w:rPr>
          <w:rFonts w:ascii="Titillium Web" w:hAnsi="Titillium Web"/>
          <w:b/>
          <w:bCs/>
          <w:sz w:val="20"/>
        </w:rPr>
        <w:t>Agricultural</w:t>
      </w:r>
      <w:proofErr w:type="spellEnd"/>
      <w:r w:rsidRPr="009972A6">
        <w:rPr>
          <w:rFonts w:ascii="Titillium Web" w:hAnsi="Titillium Web"/>
          <w:b/>
          <w:bCs/>
          <w:sz w:val="20"/>
        </w:rPr>
        <w:t xml:space="preserve"> Technologies – </w:t>
      </w:r>
      <w:proofErr w:type="spellStart"/>
      <w:r w:rsidRPr="009972A6">
        <w:rPr>
          <w:rFonts w:ascii="Titillium Web" w:hAnsi="Titillium Web"/>
          <w:b/>
          <w:bCs/>
          <w:sz w:val="20"/>
        </w:rPr>
        <w:t>Agritech</w:t>
      </w:r>
      <w:proofErr w:type="spellEnd"/>
      <w:r w:rsidRPr="009972A6">
        <w:rPr>
          <w:rFonts w:ascii="Titillium Web" w:hAnsi="Titillium Web"/>
          <w:b/>
          <w:bCs/>
          <w:sz w:val="20"/>
        </w:rPr>
        <w:t>”</w:t>
      </w:r>
    </w:p>
    <w:p w14:paraId="29082A09" w14:textId="77777777" w:rsidR="009D3761" w:rsidRPr="009D3761" w:rsidRDefault="009D3761" w:rsidP="009972A6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p w14:paraId="394156EA" w14:textId="058BACE3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</w:p>
    <w:p w14:paraId="1AB018F7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70BA79EB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 xml:space="preserve">MISSIONE 4, COMPONENTE 2, INVESTIMENTO 1.4 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173024EE" w14:textId="5A368EB5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 xml:space="preserve">Codice progetto Codice progetto MUR: CN00000022; CUP: E63C22000920005; CUI: F00876220633202300062; </w:t>
      </w:r>
      <w:r w:rsidRPr="00B10106">
        <w:rPr>
          <w:rFonts w:ascii="Titillium Web" w:hAnsi="Titillium Web"/>
          <w:sz w:val="20"/>
        </w:rPr>
        <w:t xml:space="preserve">CIG </w:t>
      </w:r>
      <w:r w:rsidR="00B10106" w:rsidRPr="00B10106">
        <w:rPr>
          <w:rFonts w:ascii="Titillium Web" w:hAnsi="Titillium Web"/>
          <w:sz w:val="20"/>
        </w:rPr>
        <w:t>__________</w:t>
      </w:r>
    </w:p>
    <w:p w14:paraId="79AB0F7E" w14:textId="2D057C81" w:rsidR="00D427E2" w:rsidRPr="00B05DA9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9D3761">
        <w:rPr>
          <w:rFonts w:ascii="Titillium Web" w:hAnsi="Titillium Web"/>
          <w:sz w:val="20"/>
        </w:rPr>
        <w:t xml:space="preserve"> 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547FA34F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407B05">
        <w:rPr>
          <w:rFonts w:ascii="Titillium Web" w:hAnsi="Titillium Web"/>
        </w:rPr>
        <w:t xml:space="preserve"> 4</w:t>
      </w:r>
      <w:r w:rsidRPr="00B05DA9">
        <w:rPr>
          <w:rFonts w:ascii="Titillium Web" w:hAnsi="Titillium Web"/>
        </w:rPr>
        <w:t xml:space="preserve"> Componente</w:t>
      </w:r>
      <w:r w:rsidR="00407B05">
        <w:rPr>
          <w:rFonts w:ascii="Titillium Web" w:hAnsi="Titillium Web"/>
        </w:rPr>
        <w:t xml:space="preserve"> 2</w:t>
      </w:r>
      <w:r w:rsidRPr="00B05DA9">
        <w:rPr>
          <w:rFonts w:ascii="Titillium Web" w:hAnsi="Titillium Web"/>
        </w:rPr>
        <w:t xml:space="preserve"> Investimento</w:t>
      </w:r>
      <w:r w:rsidR="00407B05">
        <w:rPr>
          <w:rFonts w:ascii="Titillium Web" w:hAnsi="Titillium Web"/>
        </w:rPr>
        <w:t xml:space="preserve"> </w:t>
      </w:r>
      <w:r w:rsidR="008324EB">
        <w:rPr>
          <w:rFonts w:ascii="Titillium Web" w:hAnsi="Titillium Web"/>
        </w:rPr>
        <w:t>1.4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</w:t>
      </w:r>
      <w:r w:rsidRPr="00B05DA9">
        <w:rPr>
          <w:rFonts w:ascii="Titillium Web" w:hAnsi="Titillium Web"/>
        </w:rPr>
        <w:lastRenderedPageBreak/>
        <w:t xml:space="preserve">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27DB" w14:textId="77777777" w:rsidR="00AD1252" w:rsidRDefault="00AD1252" w:rsidP="00B05DA9">
      <w:pPr>
        <w:spacing w:after="0" w:line="240" w:lineRule="auto"/>
      </w:pPr>
      <w:r>
        <w:separator/>
      </w:r>
    </w:p>
  </w:endnote>
  <w:endnote w:type="continuationSeparator" w:id="0">
    <w:p w14:paraId="1243CD4B" w14:textId="77777777" w:rsidR="00AD1252" w:rsidRDefault="00AD1252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A49D" w14:textId="77777777" w:rsidR="00AD1252" w:rsidRDefault="00AD1252" w:rsidP="00B05DA9">
      <w:pPr>
        <w:spacing w:after="0" w:line="240" w:lineRule="auto"/>
      </w:pPr>
      <w:r>
        <w:separator/>
      </w:r>
    </w:p>
  </w:footnote>
  <w:footnote w:type="continuationSeparator" w:id="0">
    <w:p w14:paraId="334B3585" w14:textId="77777777" w:rsidR="00AD1252" w:rsidRDefault="00AD1252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CD31" w14:textId="04ED9498" w:rsidR="00B05DA9" w:rsidRDefault="00B05DA9">
    <w:pPr>
      <w:pStyle w:val="Intestazione"/>
    </w:pPr>
    <w:r w:rsidRPr="00B05DA9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A3482" wp14:editId="75CCFDA0">
              <wp:simplePos x="0" y="0"/>
              <wp:positionH relativeFrom="column">
                <wp:posOffset>-533400</wp:posOffset>
              </wp:positionH>
              <wp:positionV relativeFrom="paragraph">
                <wp:posOffset>-295275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59E57" id="Gruppo 333323278" o:spid="_x0000_s1026" style="position:absolute;margin-left:-42pt;margin-top:-23.2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407B05"/>
    <w:rsid w:val="00444D9D"/>
    <w:rsid w:val="006E4DED"/>
    <w:rsid w:val="007D365C"/>
    <w:rsid w:val="008324EB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C42D9E"/>
    <w:rsid w:val="00CF6F81"/>
    <w:rsid w:val="00D427E2"/>
    <w:rsid w:val="00D96A30"/>
    <w:rsid w:val="00DA0850"/>
    <w:rsid w:val="00DC058B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Serena Pierro</cp:lastModifiedBy>
  <cp:revision>19</cp:revision>
  <dcterms:created xsi:type="dcterms:W3CDTF">2023-10-26T15:15:00Z</dcterms:created>
  <dcterms:modified xsi:type="dcterms:W3CDTF">2024-02-21T13:53:00Z</dcterms:modified>
</cp:coreProperties>
</file>