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A5F68E3"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E70845">
        <w:rPr>
          <w:b/>
          <w:bCs/>
          <w:sz w:val="22"/>
          <w:szCs w:val="22"/>
        </w:rPr>
        <w:t>2</w:t>
      </w:r>
      <w:r w:rsidR="00E565AA">
        <w:rPr>
          <w:b/>
          <w:bCs/>
          <w:sz w:val="22"/>
          <w:szCs w:val="22"/>
        </w:rPr>
        <w:t>7</w:t>
      </w:r>
      <w:r w:rsidR="00012165" w:rsidRPr="00DB7907">
        <w:rPr>
          <w:b/>
          <w:bCs/>
          <w:sz w:val="22"/>
          <w:szCs w:val="22"/>
        </w:rPr>
        <w:t xml:space="preserve">/TM DEL </w:t>
      </w:r>
      <w:r w:rsidR="00E565AA">
        <w:rPr>
          <w:b/>
          <w:bCs/>
          <w:sz w:val="22"/>
          <w:szCs w:val="22"/>
        </w:rPr>
        <w:t>13</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7E6516FB"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ai sensi dell’art.1, comma 2, lett.a) del D. L. 76/2020 come modificato dalla Legge 11 settembre 2020, n. 120 e ss.mm.ii</w:t>
      </w:r>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E565AA">
        <w:rPr>
          <w:rFonts w:eastAsia="Calibri" w:cstheme="minorHAnsi"/>
          <w:b/>
          <w:bCs/>
        </w:rPr>
        <w:t>663,40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31152001"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E565AA">
        <w:rPr>
          <w:rFonts w:ascii="Times" w:hAnsi="Times"/>
          <w:b/>
          <w:bCs/>
          <w:sz w:val="22"/>
          <w:szCs w:val="22"/>
        </w:rPr>
        <w:t xml:space="preserve"> </w:t>
      </w:r>
      <w:r w:rsidR="00E565AA" w:rsidRPr="00E565AA">
        <w:rPr>
          <w:rFonts w:ascii="Times" w:hAnsi="Times"/>
          <w:b/>
          <w:bCs/>
          <w:sz w:val="22"/>
          <w:szCs w:val="22"/>
        </w:rPr>
        <w:t>ZB93A599DD</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il D. Lgs. 50 del 18 aprile 2016 e s.m.i.;</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lett.a)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practice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Guida n. 4 dell’Anac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che la stessa Anac,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superiore a 5.000,00 Euro</w:t>
      </w:r>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attività di ricerca" che prevede che </w:t>
      </w:r>
      <w:r w:rsidRPr="0051640F">
        <w:rPr>
          <w:b/>
        </w:rPr>
        <w:t>non si applicano alle Università Statali per l'acquisto di beni e servizi funzionalmente destinati alle attività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connettività»;</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si applicano anche all'acquisto di beni e servizi informatici e di connettività, inerenti all'attività didattica</w:t>
      </w:r>
      <w:r w:rsidRPr="00151688">
        <w:rPr>
          <w:bCs/>
        </w:rPr>
        <w:t xml:space="preserve"> delle università statali e delle istituzioni di alta formazione artistica musicale e coreutica; </w:t>
      </w:r>
    </w:p>
    <w:p w14:paraId="3A1F8605" w14:textId="304E53A8" w:rsidR="00BF4526" w:rsidRDefault="00CB6F71" w:rsidP="00AB6E70">
      <w:pPr>
        <w:pStyle w:val="NormaleWeb"/>
        <w:shd w:val="clear" w:color="auto" w:fill="FFFFFF"/>
        <w:jc w:val="both"/>
      </w:pPr>
      <w:r w:rsidRPr="00451935">
        <w:rPr>
          <w:b/>
        </w:rPr>
        <w:t>VISTA</w:t>
      </w:r>
      <w:r w:rsidRPr="00151688">
        <w:rPr>
          <w:bCs/>
        </w:rPr>
        <w:t xml:space="preserve"> la richiesta </w:t>
      </w:r>
      <w:r w:rsidR="007A7511" w:rsidRPr="00151688">
        <w:rPr>
          <w:bCs/>
        </w:rPr>
        <w:t>de</w:t>
      </w:r>
      <w:r w:rsidR="00E565AA">
        <w:rPr>
          <w:bCs/>
        </w:rPr>
        <w:t>l Prof. Maffettone P.L</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250ED0">
        <w:rPr>
          <w:b/>
          <w:bCs/>
        </w:rPr>
        <w:t xml:space="preserve">, </w:t>
      </w:r>
      <w:r w:rsidR="00451935">
        <w:rPr>
          <w:b/>
          <w:bCs/>
        </w:rPr>
        <w:t>in particolare, n.1</w:t>
      </w:r>
      <w:r w:rsidR="00E70845">
        <w:rPr>
          <w:b/>
          <w:bCs/>
        </w:rPr>
        <w:t xml:space="preserve"> q.tà </w:t>
      </w:r>
      <w:r w:rsidR="00E565AA">
        <w:rPr>
          <w:b/>
          <w:bCs/>
        </w:rPr>
        <w:t xml:space="preserve">di </w:t>
      </w:r>
      <w:r w:rsidR="00E565AA" w:rsidRPr="00E565AA">
        <w:rPr>
          <w:b/>
          <w:bCs/>
        </w:rPr>
        <w:t>REPLI-g UltraFast Mini Kit (100)</w:t>
      </w:r>
      <w:r w:rsidR="00451935">
        <w:rPr>
          <w:b/>
          <w:bCs/>
        </w:rPr>
        <w:t>,</w:t>
      </w:r>
      <w:r w:rsidR="004A178F">
        <w:rPr>
          <w:b/>
          <w:bCs/>
        </w:rPr>
        <w:t xml:space="preserve"> </w:t>
      </w:r>
      <w:r w:rsidR="00B839B6">
        <w:t>per le esigenze relative alle attività di ricerca da condurre nell’ambito del progetto</w:t>
      </w:r>
      <w:r w:rsidR="00451935">
        <w:t xml:space="preserve"> </w:t>
      </w:r>
      <w:r w:rsidR="00E565AA">
        <w:t>PRIN-2017-Morfeo;</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0C1CB5E5"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BF44BC">
        <w:rPr>
          <w:rFonts w:ascii="TimesNewRomanPSMT" w:hAnsi="TimesNewRomanPSMT"/>
        </w:rPr>
        <w:t>due</w:t>
      </w:r>
      <w:r>
        <w:rPr>
          <w:rFonts w:ascii="TimesNewRomanPSMT" w:hAnsi="TimesNewRomanPSMT"/>
        </w:rPr>
        <w:t xml:space="preserve"> </w:t>
      </w:r>
      <w:r w:rsidRPr="00451935">
        <w:rPr>
          <w:rFonts w:ascii="TimesNewRomanPSMT" w:hAnsi="TimesNewRomanPSMT"/>
        </w:rPr>
        <w:t>preventivi</w:t>
      </w:r>
      <w:r w:rsidR="00E565AA">
        <w:rPr>
          <w:rFonts w:ascii="TimesNewRomanPSMT" w:hAnsi="TimesNewRomanPSMT"/>
        </w:rPr>
        <w:t xml:space="preserve"> anche via internet</w:t>
      </w:r>
      <w:r w:rsidR="00BF44BC">
        <w:rPr>
          <w:rFonts w:ascii="TimesNewRomanPSMT" w:hAnsi="TimesNewRomanPSMT"/>
        </w:rPr>
        <w:t>,</w:t>
      </w:r>
      <w:r w:rsidRPr="00451935">
        <w:rPr>
          <w:rFonts w:ascii="TimesNewRomanPSMT" w:hAnsi="TimesNewRomanPSMT"/>
        </w:rPr>
        <w:t xml:space="preserve"> è stato individuato l’operatore</w:t>
      </w:r>
      <w:r w:rsidR="00E565AA">
        <w:rPr>
          <w:rFonts w:ascii="TimesNewRomanPSMT" w:hAnsi="TimesNewRomanPSMT"/>
        </w:rPr>
        <w:t xml:space="preserve"> Qiagen</w:t>
      </w:r>
      <w:r w:rsidRPr="00451935">
        <w:rPr>
          <w:rFonts w:ascii="TimesNewRomanPSMT" w:hAnsi="TimesNewRomanPSMT"/>
        </w:rPr>
        <w:t xml:space="preserve"> </w:t>
      </w:r>
      <w:r w:rsidR="00E565AA">
        <w:rPr>
          <w:rFonts w:ascii="TimesNewRomanPSMT" w:hAnsi="TimesNewRomanPSMT"/>
        </w:rPr>
        <w:t>srl</w:t>
      </w:r>
      <w:r w:rsidR="0074443D">
        <w:rPr>
          <w:rFonts w:ascii="TimesNewRomanPSMT" w:hAnsi="TimesNewRomanPSMT"/>
        </w:rPr>
        <w:t>,</w:t>
      </w:r>
      <w:r w:rsidR="00E565AA">
        <w:rPr>
          <w:rFonts w:ascii="TimesNewRomanPSMT" w:hAnsi="TimesNewRomanPSMT"/>
        </w:rPr>
        <w:t xml:space="preserve"> </w:t>
      </w:r>
      <w:r w:rsidR="0074443D">
        <w:rPr>
          <w:rFonts w:ascii="TimesNewRomanPSMT" w:hAnsi="TimesNewRomanPSMT"/>
        </w:rPr>
        <w:t>che per il bene/servizio in oggetto ha proposto un prezzo complessivo pari a euro 663,40 oltre iva come per legge;</w:t>
      </w:r>
    </w:p>
    <w:p w14:paraId="309CDEF9" w14:textId="77777777" w:rsidR="00912C14" w:rsidRPr="000867C6" w:rsidRDefault="0074443D" w:rsidP="00912C14">
      <w:pPr>
        <w:spacing w:before="100" w:beforeAutospacing="1" w:after="100" w:afterAutospacing="1"/>
        <w:jc w:val="both"/>
      </w:pPr>
      <w:r>
        <w:rPr>
          <w:rFonts w:ascii="TimesNewRomanPSMT" w:hAnsi="TimesNewRomanPSMT"/>
        </w:rPr>
        <w:t xml:space="preserve"> </w:t>
      </w:r>
      <w:r w:rsidR="00912C14" w:rsidRPr="000867C6">
        <w:rPr>
          <w:rFonts w:ascii="TimesNewRomanPS" w:hAnsi="TimesNewRomanPS"/>
          <w:b/>
          <w:bCs/>
        </w:rPr>
        <w:t xml:space="preserve">CONSIDERATO </w:t>
      </w:r>
      <w:r w:rsidR="00912C14" w:rsidRPr="000867C6">
        <w:rPr>
          <w:rFonts w:ascii="TimesNewRomanPSMT" w:hAnsi="TimesNewRomanPSMT"/>
        </w:rPr>
        <w:t xml:space="preserve">che l’affidamento di cui trattasi è avvenuto con il criterio del minor prezzo, ai sensi dell’art.95, comma 4, lett.c),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s.m.i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687000BF" w14:textId="6B74566F"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sidR="0074443D">
        <w:rPr>
          <w:rFonts w:ascii="TimesNewRomanPSMT" w:hAnsi="TimesNewRomanPSMT"/>
        </w:rPr>
        <w:t xml:space="preserve">e vantaggiosa </w:t>
      </w:r>
      <w:r w:rsidRPr="00451935">
        <w:rPr>
          <w:rFonts w:ascii="TimesNewRomanPSMT" w:hAnsi="TimesNewRomanPSMT"/>
        </w:rPr>
        <w:t xml:space="preserve">la predetta offerta economica;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lett.a)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22D6CEF" w:rsidR="00BA5768" w:rsidRPr="00771279" w:rsidRDefault="00BA5768" w:rsidP="00BA5768">
      <w:pPr>
        <w:pStyle w:val="Paragrafoelenco"/>
        <w:numPr>
          <w:ilvl w:val="0"/>
          <w:numId w:val="5"/>
        </w:numPr>
        <w:jc w:val="both"/>
      </w:pPr>
      <w:r w:rsidRPr="00771279">
        <w:lastRenderedPageBreak/>
        <w:t xml:space="preserve">di affidare alla </w:t>
      </w:r>
      <w:r w:rsidR="003F1736">
        <w:t>ditta</w:t>
      </w:r>
      <w:r w:rsidR="00451935">
        <w:t xml:space="preserve"> </w:t>
      </w:r>
      <w:r w:rsidR="00E565AA">
        <w:t>Qiagen srl</w:t>
      </w:r>
      <w:r w:rsidR="00451935">
        <w:t xml:space="preserve"> </w:t>
      </w:r>
      <w:r w:rsidRPr="00771279">
        <w:t xml:space="preserve">la fornitura del </w:t>
      </w:r>
      <w:r w:rsidR="00475B4A">
        <w:t>bene/</w:t>
      </w:r>
      <w:r w:rsidRPr="00771279">
        <w:t xml:space="preserve">servizio in oggetto, per una spesa complessiva pari ad </w:t>
      </w:r>
      <w:r w:rsidR="008C43E4">
        <w:t xml:space="preserve">€ </w:t>
      </w:r>
      <w:r w:rsidR="00E565AA">
        <w:t>663,40</w:t>
      </w:r>
      <w:r w:rsidR="00572B1E">
        <w:t xml:space="preserve"> </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30696ED2" w14:textId="6DB5A399" w:rsidR="009C6F78" w:rsidRDefault="001F2B14" w:rsidP="009F00D6">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9C6F78">
        <w:rPr>
          <w:rFonts w:ascii="Times New Roman" w:hAnsi="Times New Roman" w:cs="Times New Roman"/>
          <w:sz w:val="24"/>
          <w:szCs w:val="24"/>
          <w:lang w:val="it-IT"/>
        </w:rPr>
        <w:t xml:space="preserve">di stabilire che il costo complessivo dell’affidamento graverà </w:t>
      </w:r>
      <w:r w:rsidR="00CC670A" w:rsidRPr="009C6F78">
        <w:rPr>
          <w:rFonts w:ascii="Times New Roman" w:hAnsi="Times New Roman" w:cs="Times New Roman"/>
          <w:sz w:val="24"/>
          <w:szCs w:val="24"/>
          <w:lang w:val="it-IT"/>
        </w:rPr>
        <w:t>su</w:t>
      </w:r>
      <w:r w:rsidR="00044317" w:rsidRPr="009C6F78">
        <w:rPr>
          <w:rFonts w:ascii="Times New Roman" w:hAnsi="Times New Roman" w:cs="Times New Roman"/>
          <w:sz w:val="24"/>
          <w:szCs w:val="24"/>
          <w:lang w:val="it-IT"/>
        </w:rPr>
        <w:t xml:space="preserve">l </w:t>
      </w:r>
      <w:r w:rsidR="00CC670A" w:rsidRPr="009C6F78">
        <w:rPr>
          <w:rFonts w:ascii="Times New Roman" w:hAnsi="Times New Roman" w:cs="Times New Roman"/>
          <w:sz w:val="24"/>
          <w:szCs w:val="24"/>
          <w:lang w:val="it-IT"/>
        </w:rPr>
        <w:t>Progett</w:t>
      </w:r>
      <w:r w:rsidR="00044317" w:rsidRPr="009C6F78">
        <w:rPr>
          <w:rFonts w:ascii="Times New Roman" w:hAnsi="Times New Roman" w:cs="Times New Roman"/>
          <w:sz w:val="24"/>
          <w:szCs w:val="24"/>
          <w:lang w:val="it-IT"/>
        </w:rPr>
        <w:t>o</w:t>
      </w:r>
      <w:r w:rsidR="00E70845" w:rsidRPr="00E70845">
        <w:rPr>
          <w:lang w:val="it-IT"/>
        </w:rPr>
        <w:t xml:space="preserve"> </w:t>
      </w:r>
      <w:r w:rsidR="00E565AA">
        <w:rPr>
          <w:rFonts w:ascii="Times New Roman" w:hAnsi="Times New Roman" w:cs="Times New Roman"/>
          <w:sz w:val="24"/>
          <w:szCs w:val="24"/>
          <w:lang w:val="it-IT"/>
        </w:rPr>
        <w:t>PRIN-2017-Morfeo;</w:t>
      </w:r>
    </w:p>
    <w:p w14:paraId="1EF7583F" w14:textId="77777777" w:rsidR="00E70845" w:rsidRPr="009C6F78" w:rsidRDefault="00E70845" w:rsidP="00E70845">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ss.mm.ii.,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  D. Lgs. 33/2013 e ss.mm.ii., nella  Sezione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Giuseppe Mensitieri</w:t>
      </w:r>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1C21" w14:textId="77777777" w:rsidR="00233BD0" w:rsidRDefault="00233BD0" w:rsidP="0021573F">
      <w:r>
        <w:separator/>
      </w:r>
    </w:p>
  </w:endnote>
  <w:endnote w:type="continuationSeparator" w:id="0">
    <w:p w14:paraId="069677F9" w14:textId="77777777" w:rsidR="00233BD0" w:rsidRDefault="00233BD0"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5A7D" w14:textId="77777777" w:rsidR="00233BD0" w:rsidRDefault="00233BD0" w:rsidP="0021573F">
      <w:r>
        <w:separator/>
      </w:r>
    </w:p>
  </w:footnote>
  <w:footnote w:type="continuationSeparator" w:id="0">
    <w:p w14:paraId="0C2DB79A" w14:textId="77777777" w:rsidR="00233BD0" w:rsidRDefault="00233BD0"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4</Pages>
  <Words>1313</Words>
  <Characters>7490</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43</cp:revision>
  <cp:lastPrinted>2023-03-14T16:35:00Z</cp:lastPrinted>
  <dcterms:created xsi:type="dcterms:W3CDTF">2021-10-21T15:40:00Z</dcterms:created>
  <dcterms:modified xsi:type="dcterms:W3CDTF">2023-03-14T16:35:00Z</dcterms:modified>
</cp:coreProperties>
</file>