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2ADB94D6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9316A7" w:rsidRPr="00CC7F49">
        <w:rPr>
          <w:b/>
          <w:bCs/>
          <w:sz w:val="22"/>
          <w:szCs w:val="22"/>
        </w:rPr>
        <w:t>1</w:t>
      </w:r>
      <w:r w:rsidR="001C0E93">
        <w:rPr>
          <w:b/>
          <w:bCs/>
          <w:sz w:val="22"/>
          <w:szCs w:val="22"/>
        </w:rPr>
        <w:t>7</w:t>
      </w:r>
      <w:r w:rsidR="00AB791D">
        <w:rPr>
          <w:b/>
          <w:bCs/>
          <w:sz w:val="22"/>
          <w:szCs w:val="22"/>
        </w:rPr>
        <w:t>7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AB791D">
        <w:rPr>
          <w:b/>
          <w:bCs/>
          <w:sz w:val="22"/>
          <w:szCs w:val="22"/>
        </w:rPr>
        <w:t>12</w:t>
      </w:r>
      <w:r w:rsidR="00D3440A" w:rsidRPr="00CC7F49">
        <w:rPr>
          <w:b/>
          <w:bCs/>
          <w:sz w:val="22"/>
          <w:szCs w:val="22"/>
        </w:rPr>
        <w:t>/</w:t>
      </w:r>
      <w:r w:rsidR="004E4770">
        <w:rPr>
          <w:b/>
          <w:bCs/>
          <w:sz w:val="22"/>
          <w:szCs w:val="22"/>
        </w:rPr>
        <w:t>1</w:t>
      </w:r>
      <w:r w:rsidR="001C0E93">
        <w:rPr>
          <w:b/>
          <w:bCs/>
          <w:sz w:val="22"/>
          <w:szCs w:val="22"/>
        </w:rPr>
        <w:t>1</w:t>
      </w:r>
      <w:r w:rsidR="00D3440A" w:rsidRPr="00CC7F49">
        <w:rPr>
          <w:b/>
          <w:bCs/>
          <w:sz w:val="22"/>
          <w:szCs w:val="22"/>
        </w:rPr>
        <w:t>/2023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767ED925" w14:textId="78D3ED06" w:rsidR="00CC7F49" w:rsidRPr="00F233E1" w:rsidRDefault="00CC7F49" w:rsidP="00CC7F49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</w:t>
      </w:r>
      <w:r w:rsidR="00F1139C">
        <w:rPr>
          <w:rFonts w:eastAsia="Calibri" w:cstheme="minorHAnsi"/>
          <w:b/>
          <w:bCs/>
        </w:rPr>
        <w:t>trattativa</w:t>
      </w:r>
      <w:r>
        <w:rPr>
          <w:rFonts w:eastAsia="Calibri" w:cstheme="minorHAnsi"/>
          <w:b/>
          <w:bCs/>
        </w:rPr>
        <w:t xml:space="preserve"> </w:t>
      </w:r>
      <w:r w:rsidRPr="00E27677">
        <w:rPr>
          <w:rFonts w:eastAsia="Calibri" w:cstheme="minorHAnsi"/>
          <w:b/>
          <w:bCs/>
        </w:rPr>
        <w:t>dirett</w:t>
      </w:r>
      <w:r w:rsidR="00F1139C">
        <w:rPr>
          <w:rFonts w:eastAsia="Calibri" w:cstheme="minorHAnsi"/>
          <w:b/>
          <w:bCs/>
        </w:rPr>
        <w:t>a</w:t>
      </w:r>
      <w:r w:rsidRPr="00E27677">
        <w:rPr>
          <w:rFonts w:eastAsia="Calibri" w:cstheme="minorHAnsi"/>
          <w:b/>
          <w:bCs/>
        </w:rPr>
        <w:t xml:space="preserve"> </w:t>
      </w:r>
      <w:r w:rsidR="005C06B5">
        <w:rPr>
          <w:rFonts w:eastAsia="Calibri" w:cstheme="minorHAnsi"/>
          <w:b/>
          <w:bCs/>
        </w:rPr>
        <w:t>sul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4E4770">
        <w:rPr>
          <w:rFonts w:eastAsia="Calibri" w:cstheme="minorHAnsi"/>
          <w:b/>
          <w:bCs/>
        </w:rPr>
        <w:t xml:space="preserve"> </w:t>
      </w:r>
      <w:r w:rsidR="00AB791D">
        <w:rPr>
          <w:rFonts w:eastAsia="Calibri" w:cstheme="minorHAnsi"/>
          <w:b/>
          <w:bCs/>
        </w:rPr>
        <w:t>450,70</w:t>
      </w:r>
      <w:r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1C0E93">
        <w:rPr>
          <w:rFonts w:eastAsia="Calibri" w:cstheme="minorHAnsi"/>
          <w:b/>
          <w:bCs/>
        </w:rPr>
        <w:t xml:space="preserve"> </w:t>
      </w:r>
      <w:r w:rsidR="00AB791D">
        <w:rPr>
          <w:rFonts w:eastAsia="Calibri" w:cstheme="minorHAnsi"/>
          <w:b/>
          <w:bCs/>
        </w:rPr>
        <w:t>materiale da laboratorio</w:t>
      </w:r>
      <w:r w:rsidR="00412309">
        <w:rPr>
          <w:rFonts w:eastAsia="Calibri" w:cstheme="minorHAnsi"/>
          <w:b/>
          <w:bCs/>
        </w:rPr>
        <w:t xml:space="preserve"> </w:t>
      </w:r>
    </w:p>
    <w:p w14:paraId="7379CC3C" w14:textId="75EBFEA9" w:rsidR="007B507D" w:rsidRDefault="003E71D3" w:rsidP="007B507D">
      <w:pPr>
        <w:rPr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F1139C" w:rsidRPr="00F1139C">
        <w:t xml:space="preserve"> </w:t>
      </w:r>
      <w:r w:rsidR="00AB791D" w:rsidRPr="00AB791D">
        <w:rPr>
          <w:b/>
          <w:bCs/>
        </w:rPr>
        <w:t>Z143D17ABE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7E51DE3C" w14:textId="1D8C46D8" w:rsidR="005C06B5" w:rsidRPr="00A14D4F" w:rsidRDefault="005C06B5" w:rsidP="005C06B5">
      <w:pPr>
        <w:spacing w:before="100" w:beforeAutospacing="1" w:after="100" w:afterAutospacing="1"/>
        <w:jc w:val="both"/>
      </w:pPr>
      <w:r w:rsidRPr="00F1139C">
        <w:rPr>
          <w:rFonts w:ascii="TimesNewRomanPS" w:hAnsi="TimesNewRomanPS"/>
          <w:b/>
          <w:bCs/>
        </w:rPr>
        <w:t xml:space="preserve">CONSIDERATO </w:t>
      </w:r>
      <w:r w:rsidRPr="00F1139C">
        <w:rPr>
          <w:rFonts w:ascii="TimesNewRomanPSMT" w:hAnsi="TimesNewRomanPSMT"/>
        </w:rPr>
        <w:t>che ai sensi dell'articolo 36, comma 6, ultimo periodo del Codice, il Ministero dell’Economia e delle Finanze, avvalendosi di CONSIP S.p.A., ha messo a disposizione delle Stazioni Appaltanti il Mercato Ele</w:t>
      </w:r>
      <w:r w:rsidRPr="00A14D4F">
        <w:rPr>
          <w:rFonts w:ascii="TimesNewRomanPSMT" w:hAnsi="TimesNewRomanPSMT"/>
        </w:rPr>
        <w:t xml:space="preserve">ttronico delle Pubbliche Amministrazioni e, dato atto, pertanto, che sul ME.PA si </w:t>
      </w:r>
      <w:proofErr w:type="spellStart"/>
      <w:r w:rsidRPr="00A14D4F">
        <w:rPr>
          <w:rFonts w:ascii="TimesNewRomanPSMT" w:hAnsi="TimesNewRomanPSMT"/>
        </w:rPr>
        <w:t>puo</w:t>
      </w:r>
      <w:proofErr w:type="spellEnd"/>
      <w:r w:rsidRPr="00A14D4F">
        <w:rPr>
          <w:rFonts w:ascii="TimesNewRomanPSMT" w:hAnsi="TimesNewRomanPSMT"/>
        </w:rPr>
        <w:t xml:space="preserve">̀ acquistare mediante </w:t>
      </w:r>
      <w:r w:rsidR="00F1139C">
        <w:rPr>
          <w:rFonts w:ascii="TimesNewRomanPSMT" w:hAnsi="TimesNewRomanPSMT"/>
          <w:b/>
          <w:bCs/>
        </w:rPr>
        <w:t>trattativa diretta</w:t>
      </w:r>
      <w:r w:rsidRPr="00A14D4F">
        <w:rPr>
          <w:rFonts w:ascii="TimesNewRomanPSMT" w:hAnsi="TimesNewRomanPSMT"/>
        </w:rPr>
        <w:t xml:space="preserve">; </w:t>
      </w:r>
    </w:p>
    <w:p w14:paraId="4EE3272B" w14:textId="2A6C3910" w:rsidR="00412309" w:rsidRDefault="00412309" w:rsidP="00412309">
      <w:pPr>
        <w:pStyle w:val="NormaleWeb"/>
        <w:jc w:val="both"/>
      </w:pPr>
      <w:r>
        <w:rPr>
          <w:b/>
        </w:rPr>
        <w:t>VISTA</w:t>
      </w:r>
      <w:r>
        <w:t xml:space="preserve"> la richiesta del </w:t>
      </w:r>
      <w:r w:rsidR="004E4770">
        <w:t>Prof</w:t>
      </w:r>
      <w:r w:rsidR="00AB791D">
        <w:t>. Maffettone P.L</w:t>
      </w:r>
      <w:r w:rsidR="001C0E93">
        <w:t>.,</w:t>
      </w:r>
      <w:r>
        <w:t xml:space="preserve"> con la quale chiedeva di acquistare</w:t>
      </w:r>
      <w:r w:rsidR="001C0E93">
        <w:rPr>
          <w:b/>
          <w:bCs/>
        </w:rPr>
        <w:t xml:space="preserve"> </w:t>
      </w:r>
      <w:r w:rsidR="00AB791D">
        <w:rPr>
          <w:b/>
          <w:bCs/>
        </w:rPr>
        <w:t xml:space="preserve">materiale da laboratorio vario (come da </w:t>
      </w:r>
      <w:proofErr w:type="spellStart"/>
      <w:r w:rsidR="00AB791D">
        <w:rPr>
          <w:b/>
          <w:bCs/>
        </w:rPr>
        <w:t>rda</w:t>
      </w:r>
      <w:proofErr w:type="spellEnd"/>
      <w:r w:rsidR="00AB791D">
        <w:rPr>
          <w:b/>
          <w:bCs/>
        </w:rPr>
        <w:t xml:space="preserve"> agli atti)</w:t>
      </w:r>
      <w:r w:rsidR="001C0E93">
        <w:rPr>
          <w:b/>
          <w:bCs/>
        </w:rPr>
        <w:t>,</w:t>
      </w:r>
      <w:r w:rsidR="002D3A70">
        <w:rPr>
          <w:b/>
          <w:bCs/>
        </w:rPr>
        <w:t xml:space="preserve"> </w:t>
      </w:r>
      <w:r>
        <w:t>per le esigenze relative alle attività di ricerca da condurre nell’ambito del progetto</w:t>
      </w:r>
      <w:r w:rsidR="001C0E93">
        <w:t xml:space="preserve"> </w:t>
      </w:r>
      <w:r w:rsidR="00AB791D" w:rsidRPr="00AB791D">
        <w:t>RIASS-ECON-2021-SIMFLU-MAFFETTONE</w:t>
      </w:r>
      <w:r w:rsidR="00AB791D">
        <w:t>;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77777777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l’acquisizione di cui all’oggetto non rientra nella programmazione biennale degli acquisti;</w:t>
      </w:r>
    </w:p>
    <w:p w14:paraId="582110F2" w14:textId="77777777" w:rsidR="00412309" w:rsidRDefault="00412309" w:rsidP="00506779">
      <w:pPr>
        <w:jc w:val="both"/>
        <w:rPr>
          <w:bCs/>
        </w:rPr>
      </w:pPr>
    </w:p>
    <w:p w14:paraId="1C53C566" w14:textId="77777777" w:rsidR="00412309" w:rsidRDefault="00412309" w:rsidP="00412309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270F5235" w14:textId="77777777" w:rsidR="00F1139C" w:rsidRDefault="00F1139C" w:rsidP="00F1139C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ACCERTATO </w:t>
      </w:r>
      <w:r>
        <w:rPr>
          <w:rFonts w:ascii="TimesNewRomanPSMT" w:hAnsi="TimesNewRomanPSMT"/>
        </w:rPr>
        <w:t xml:space="preserve">che i beni/servizi in oggetto non sono presenti in alcuna delle convenzioni Consip attive al momento, ma rientrano tra le categorie merceologiche del Mercato Elettronico della Pubblica Amministrazione; </w:t>
      </w:r>
    </w:p>
    <w:p w14:paraId="11D18476" w14:textId="624B92A7" w:rsidR="00F1139C" w:rsidRDefault="00F1139C" w:rsidP="00EA4EAE">
      <w:pPr>
        <w:pStyle w:val="NormaleWeb"/>
        <w:jc w:val="both"/>
        <w:rPr>
          <w:rFonts w:ascii="TimesNewRomanPSMT" w:hAnsi="TimesNewRomanPSMT"/>
        </w:rPr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>che, a seguito di indagine di mercato,</w:t>
      </w:r>
      <w:r w:rsidR="00AB791D">
        <w:rPr>
          <w:rFonts w:ascii="TimesNewRomanPSMT" w:hAnsi="TimesNewRomanPSMT"/>
        </w:rPr>
        <w:t xml:space="preserve"> </w:t>
      </w:r>
      <w:r>
        <w:rPr>
          <w:rFonts w:ascii="TimesNewRomanPSMT" w:hAnsi="TimesNewRomanPSMT"/>
        </w:rPr>
        <w:t>è stato individuato l’operatore</w:t>
      </w:r>
      <w:r w:rsidR="001C0E93">
        <w:rPr>
          <w:rFonts w:ascii="TimesNewRomanPSMT" w:hAnsi="TimesNewRomanPSMT"/>
        </w:rPr>
        <w:t xml:space="preserve"> </w:t>
      </w:r>
      <w:proofErr w:type="spellStart"/>
      <w:r w:rsidR="00AB791D">
        <w:rPr>
          <w:rFonts w:ascii="TimesNewRomanPSMT" w:hAnsi="TimesNewRomanPSMT"/>
        </w:rPr>
        <w:t>Microtech</w:t>
      </w:r>
      <w:proofErr w:type="spellEnd"/>
      <w:r w:rsidR="00AB791D">
        <w:rPr>
          <w:rFonts w:ascii="TimesNewRomanPSMT" w:hAnsi="TimesNewRomanPSMT"/>
        </w:rPr>
        <w:t xml:space="preserve"> </w:t>
      </w:r>
      <w:proofErr w:type="spellStart"/>
      <w:r w:rsidR="00AB791D">
        <w:rPr>
          <w:rFonts w:ascii="TimesNewRomanPSMT" w:hAnsi="TimesNewRomanPSMT"/>
        </w:rPr>
        <w:t>srl</w:t>
      </w:r>
      <w:proofErr w:type="spellEnd"/>
      <w:r>
        <w:rPr>
          <w:rFonts w:ascii="TimesNewRomanPSMT" w:hAnsi="TimesNewRomanPSMT"/>
        </w:rPr>
        <w:t>, iscritto al MEPA</w:t>
      </w:r>
      <w:r w:rsidR="002D3A70">
        <w:rPr>
          <w:rFonts w:ascii="TimesNewRomanPSMT" w:hAnsi="TimesNewRomanPSMT"/>
        </w:rPr>
        <w:t xml:space="preserve"> nella categoria di riferimento;</w:t>
      </w:r>
    </w:p>
    <w:p w14:paraId="1ED39421" w14:textId="77777777" w:rsidR="00AB791D" w:rsidRDefault="00AB791D" w:rsidP="00EA4EAE">
      <w:pPr>
        <w:pStyle w:val="NormaleWeb"/>
        <w:jc w:val="both"/>
        <w:rPr>
          <w:rFonts w:ascii="TimesNewRomanPS" w:hAnsi="TimesNewRomanPS"/>
          <w:b/>
          <w:bCs/>
        </w:rPr>
      </w:pPr>
    </w:p>
    <w:p w14:paraId="224D80FE" w14:textId="1552A6BE" w:rsidR="00F1139C" w:rsidRDefault="00F1139C" w:rsidP="00EA4EAE">
      <w:pPr>
        <w:pStyle w:val="NormaleWeb"/>
        <w:jc w:val="both"/>
      </w:pPr>
      <w:r>
        <w:rPr>
          <w:rFonts w:ascii="TimesNewRomanPS" w:hAnsi="TimesNewRomanPS"/>
          <w:b/>
          <w:bCs/>
        </w:rPr>
        <w:lastRenderedPageBreak/>
        <w:t xml:space="preserve">CONSIDERATA </w:t>
      </w:r>
      <w:r>
        <w:rPr>
          <w:rFonts w:ascii="TimesNewRomanPSMT" w:hAnsi="TimesNewRomanPSMT"/>
        </w:rPr>
        <w:t xml:space="preserve">la </w:t>
      </w:r>
      <w:proofErr w:type="spellStart"/>
      <w:r>
        <w:rPr>
          <w:rFonts w:ascii="TimesNewRomanPSMT" w:hAnsi="TimesNewRomanPSMT"/>
        </w:rPr>
        <w:t>possibilita</w:t>
      </w:r>
      <w:proofErr w:type="spellEnd"/>
      <w:r>
        <w:rPr>
          <w:rFonts w:ascii="TimesNewRomanPSMT" w:hAnsi="TimesNewRomanPSMT"/>
        </w:rPr>
        <w:t xml:space="preserve">̀ di ricorrere al Mercato Elettronico della P.A. invitando a Trattativa Diretta l’operatore suddetto; </w:t>
      </w:r>
    </w:p>
    <w:p w14:paraId="125A580F" w14:textId="77777777" w:rsidR="00F1139C" w:rsidRDefault="00F1139C" w:rsidP="00EA4EAE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 il ricorso al MEPA consente di gestire la procedura interamente on-line, in ogni sua fase e rappresenta un’importante </w:t>
      </w:r>
      <w:proofErr w:type="spellStart"/>
      <w:r>
        <w:rPr>
          <w:rFonts w:ascii="TimesNewRomanPSMT" w:hAnsi="TimesNewRomanPSMT"/>
        </w:rPr>
        <w:t>opportunita</w:t>
      </w:r>
      <w:proofErr w:type="spellEnd"/>
      <w:r>
        <w:rPr>
          <w:rFonts w:ascii="TimesNewRomanPSMT" w:hAnsi="TimesNewRomanPSMT"/>
        </w:rPr>
        <w:t xml:space="preserve">̀ per la razionalizzazione e la dematerializzazione del processo di acquisto, per la riduzione dei tempi, il contenimento dei costi e la trasparenza; </w:t>
      </w:r>
    </w:p>
    <w:p w14:paraId="6CAD97A9" w14:textId="30C603AD" w:rsidR="002D3A70" w:rsidRDefault="00F1139C" w:rsidP="002D3A70">
      <w:pPr>
        <w:pStyle w:val="NormaleWeb"/>
        <w:jc w:val="both"/>
        <w:rPr>
          <w:rFonts w:ascii="TimesNewRomanPSMT" w:hAnsi="TimesNewRomanPSMT"/>
        </w:rPr>
      </w:pPr>
      <w:r>
        <w:rPr>
          <w:rFonts w:ascii="TimesNewRomanPS" w:hAnsi="TimesNewRomanPS"/>
          <w:b/>
          <w:bCs/>
        </w:rPr>
        <w:t xml:space="preserve">VISTA </w:t>
      </w:r>
      <w:r>
        <w:rPr>
          <w:rFonts w:ascii="TimesNewRomanPSMT" w:hAnsi="TimesNewRomanPSMT"/>
        </w:rPr>
        <w:t>l’offerta presentata tramite MEPA, T.D.</w:t>
      </w:r>
      <w:r w:rsidR="001C0E93">
        <w:rPr>
          <w:rFonts w:ascii="TimesNewRomanPSMT" w:hAnsi="TimesNewRomanPSMT"/>
        </w:rPr>
        <w:t xml:space="preserve"> </w:t>
      </w:r>
      <w:r>
        <w:rPr>
          <w:rFonts w:ascii="TimesNewRomanPSMT" w:hAnsi="TimesNewRomanPSMT"/>
        </w:rPr>
        <w:t>n.</w:t>
      </w:r>
      <w:r w:rsidR="00AB791D">
        <w:rPr>
          <w:rFonts w:ascii="TimesNewRomanPSMT" w:hAnsi="TimesNewRomanPSMT"/>
        </w:rPr>
        <w:t>3823821</w:t>
      </w:r>
      <w:r w:rsidR="001C0E93">
        <w:rPr>
          <w:rFonts w:ascii="TimesNewRomanPSMT" w:hAnsi="TimesNewRomanPSMT"/>
        </w:rPr>
        <w:t xml:space="preserve"> </w:t>
      </w:r>
      <w:r>
        <w:rPr>
          <w:rFonts w:ascii="TimesNewRomanPSMT" w:hAnsi="TimesNewRomanPSMT"/>
        </w:rPr>
        <w:t>dalla ditta</w:t>
      </w:r>
      <w:r w:rsidR="00AB791D">
        <w:rPr>
          <w:rFonts w:ascii="TimesNewRomanPSMT" w:hAnsi="TimesNewRomanPSMT"/>
        </w:rPr>
        <w:t xml:space="preserve"> </w:t>
      </w:r>
      <w:proofErr w:type="spellStart"/>
      <w:r w:rsidR="00AB791D">
        <w:rPr>
          <w:rFonts w:ascii="TimesNewRomanPSMT" w:hAnsi="TimesNewRomanPSMT"/>
        </w:rPr>
        <w:t>Microtech</w:t>
      </w:r>
      <w:proofErr w:type="spellEnd"/>
      <w:r w:rsidR="00AB791D">
        <w:rPr>
          <w:rFonts w:ascii="TimesNewRomanPSMT" w:hAnsi="TimesNewRomanPSMT"/>
        </w:rPr>
        <w:t xml:space="preserve"> </w:t>
      </w:r>
      <w:proofErr w:type="spellStart"/>
      <w:r w:rsidR="00AB791D">
        <w:rPr>
          <w:rFonts w:ascii="TimesNewRomanPSMT" w:hAnsi="TimesNewRomanPSMT"/>
        </w:rPr>
        <w:t>srl</w:t>
      </w:r>
      <w:proofErr w:type="spellEnd"/>
      <w:r w:rsidR="00414728">
        <w:rPr>
          <w:rFonts w:ascii="TimesNewRomanPSMT" w:hAnsi="TimesNewRomanPSMT"/>
        </w:rPr>
        <w:t>,</w:t>
      </w:r>
      <w:r w:rsidR="002D3A70">
        <w:rPr>
          <w:rFonts w:ascii="TimesNewRomanPSMT" w:hAnsi="TimesNewRomanPSMT"/>
        </w:rPr>
        <w:t xml:space="preserve"> pari </w:t>
      </w:r>
      <w:proofErr w:type="gramStart"/>
      <w:r w:rsidR="002D3A70">
        <w:rPr>
          <w:rFonts w:ascii="TimesNewRomanPSMT" w:hAnsi="TimesNewRomanPSMT"/>
        </w:rPr>
        <w:t xml:space="preserve">a </w:t>
      </w:r>
      <w:r>
        <w:rPr>
          <w:rFonts w:ascii="TimesNewRomanPSMT" w:hAnsi="TimesNewRomanPSMT"/>
        </w:rPr>
        <w:t xml:space="preserve"> €</w:t>
      </w:r>
      <w:proofErr w:type="gramEnd"/>
      <w:r w:rsidR="002D3A70">
        <w:rPr>
          <w:rFonts w:ascii="TimesNewRomanPSMT" w:hAnsi="TimesNewRomanPSMT"/>
        </w:rPr>
        <w:t xml:space="preserve"> </w:t>
      </w:r>
      <w:r w:rsidR="00AB791D">
        <w:rPr>
          <w:rFonts w:ascii="TimesNewRomanPSMT" w:hAnsi="TimesNewRomanPSMT"/>
        </w:rPr>
        <w:t>450,70</w:t>
      </w:r>
      <w:r>
        <w:rPr>
          <w:rFonts w:ascii="TimesNewRomanPSMT" w:hAnsi="TimesNewRomanPSMT"/>
        </w:rPr>
        <w:t xml:space="preserve"> oltre iva come per legge; </w:t>
      </w:r>
    </w:p>
    <w:p w14:paraId="7022CEC1" w14:textId="4DA2769F" w:rsidR="00A32326" w:rsidRDefault="00651F28" w:rsidP="002D3A70">
      <w:pPr>
        <w:pStyle w:val="NormaleWeb"/>
        <w:jc w:val="both"/>
        <w:rPr>
          <w:bCs/>
        </w:rPr>
      </w:pPr>
      <w:r w:rsidRPr="00146B9C">
        <w:rPr>
          <w:b/>
        </w:rPr>
        <w:t>RITENUT</w:t>
      </w:r>
      <w:r>
        <w:rPr>
          <w:b/>
        </w:rPr>
        <w:t xml:space="preserve">A </w:t>
      </w:r>
      <w:r w:rsidRPr="000C65D7">
        <w:rPr>
          <w:bCs/>
        </w:rPr>
        <w:t>l’offerta congrua;</w:t>
      </w:r>
    </w:p>
    <w:p w14:paraId="0CB082D9" w14:textId="77777777" w:rsidR="00A65A34" w:rsidRDefault="00A65A34" w:rsidP="00A65A34">
      <w:pPr>
        <w:pStyle w:val="NormaleWeb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 l’affidamento di cui trattasi è avvenuto con il criterio del minor prezzo; </w:t>
      </w:r>
    </w:p>
    <w:p w14:paraId="03034F7D" w14:textId="77777777" w:rsidR="009025EC" w:rsidRPr="00BA2A30" w:rsidRDefault="009025EC" w:rsidP="009025EC">
      <w:pPr>
        <w:jc w:val="both"/>
        <w:rPr>
          <w:bCs/>
        </w:rPr>
      </w:pPr>
      <w:r w:rsidRPr="00BA2A30">
        <w:rPr>
          <w:b/>
        </w:rPr>
        <w:t xml:space="preserve">DATO ATTO </w:t>
      </w:r>
      <w:r w:rsidRPr="00BA2A30">
        <w:rPr>
          <w:bCs/>
        </w:rPr>
        <w:t xml:space="preserve">che è stato rispettato il principio di rotazione di cui all’art. 49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36/2023, in quanto il precedente appalto nello stesso settore merceologico è stato affidato ad altra impresa;</w:t>
      </w:r>
    </w:p>
    <w:p w14:paraId="76E546E4" w14:textId="77777777" w:rsidR="009025EC" w:rsidRDefault="009025EC" w:rsidP="00EA4EAE">
      <w:pPr>
        <w:jc w:val="both"/>
        <w:rPr>
          <w:b/>
        </w:rPr>
      </w:pPr>
    </w:p>
    <w:p w14:paraId="1D8188A7" w14:textId="01ECDCF5" w:rsidR="0067027C" w:rsidRDefault="0067027C" w:rsidP="00EA4EAE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1DA76CA5" w14:textId="77777777" w:rsidR="00BA2A30" w:rsidRPr="00BA2A30" w:rsidRDefault="00BA2A30" w:rsidP="00BA2A30">
      <w:pPr>
        <w:jc w:val="both"/>
        <w:rPr>
          <w:b/>
        </w:rPr>
      </w:pPr>
    </w:p>
    <w:p w14:paraId="544D5044" w14:textId="77777777" w:rsidR="009025EC" w:rsidRPr="00243952" w:rsidRDefault="009025EC" w:rsidP="009025EC">
      <w:pPr>
        <w:jc w:val="both"/>
        <w:rPr>
          <w:bCs/>
        </w:rPr>
      </w:pPr>
      <w:r w:rsidRPr="00D954D8">
        <w:rPr>
          <w:b/>
        </w:rPr>
        <w:t>C</w:t>
      </w:r>
      <w:r>
        <w:rPr>
          <w:b/>
        </w:rPr>
        <w:t>ONSIDERATO</w:t>
      </w:r>
      <w:r w:rsidRPr="00D954D8">
        <w:rPr>
          <w:b/>
        </w:rPr>
        <w:t xml:space="preserve"> </w:t>
      </w:r>
      <w:r w:rsidRPr="00243952">
        <w:rPr>
          <w:bCs/>
        </w:rPr>
        <w:t xml:space="preserve">che, trattandosi di operatore iscritto al </w:t>
      </w:r>
      <w:proofErr w:type="spellStart"/>
      <w:r w:rsidRPr="00243952">
        <w:rPr>
          <w:bCs/>
        </w:rPr>
        <w:t>MePA</w:t>
      </w:r>
      <w:proofErr w:type="spellEnd"/>
      <w:r w:rsidRPr="00243952">
        <w:rPr>
          <w:bCs/>
        </w:rPr>
        <w:t>, lo stesso ha già reso a Consip autodichiarazione attestante il possesso dei requisiti di carattere generale prescritti dal d.lgs. n. 36/2023 e che questa Amministrazione ha provveduto a verificare il DURC e l’assenza di annotazioni tramite il casellario informatico ANAC;</w:t>
      </w:r>
    </w:p>
    <w:p w14:paraId="06AFA466" w14:textId="108BBFE9" w:rsidR="003B03D8" w:rsidRDefault="003B03D8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55899839" w14:textId="72B36746" w:rsidR="00CD0F07" w:rsidRDefault="00CD0F07" w:rsidP="00207F6F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9025EC">
        <w:t xml:space="preserve"> </w:t>
      </w:r>
      <w:proofErr w:type="spellStart"/>
      <w:r w:rsidR="00AB791D">
        <w:t>Microtech</w:t>
      </w:r>
      <w:proofErr w:type="spellEnd"/>
      <w:r w:rsidR="00AB791D">
        <w:t xml:space="preserve"> </w:t>
      </w:r>
      <w:proofErr w:type="spellStart"/>
      <w:r w:rsidR="00AB791D">
        <w:t>srl</w:t>
      </w:r>
      <w:proofErr w:type="spellEnd"/>
      <w:r w:rsidRPr="0076049B">
        <w:t xml:space="preserve">, tramite </w:t>
      </w:r>
      <w:r w:rsidR="00EA4EAE">
        <w:t>trattativa d</w:t>
      </w:r>
      <w:r w:rsidRPr="0076049B">
        <w:t>irett</w:t>
      </w:r>
      <w:r w:rsidR="00EA4EAE">
        <w:t>a</w:t>
      </w:r>
      <w:r w:rsidR="0076049B">
        <w:t xml:space="preserve"> </w:t>
      </w:r>
      <w:r w:rsidR="00651F28">
        <w:t>sul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proofErr w:type="gramStart"/>
      <w:r w:rsidRPr="0076049B">
        <w:t>Euro</w:t>
      </w:r>
      <w:proofErr w:type="gramEnd"/>
      <w:r w:rsidR="00207F6F">
        <w:t xml:space="preserve"> </w:t>
      </w:r>
      <w:r w:rsidR="00AB791D">
        <w:t>450,70</w:t>
      </w:r>
      <w:r w:rsidR="0076049B">
        <w:t xml:space="preserve"> </w:t>
      </w:r>
      <w:r w:rsidR="00AF3860" w:rsidRPr="0076049B">
        <w:t>iva esclusa</w:t>
      </w:r>
      <w:r w:rsidR="0076049B">
        <w:t>;</w:t>
      </w:r>
    </w:p>
    <w:p w14:paraId="49EDCE2A" w14:textId="77777777" w:rsidR="0076049B" w:rsidRPr="0076049B" w:rsidRDefault="0076049B" w:rsidP="00414728">
      <w:pPr>
        <w:pStyle w:val="Paragrafoelenco"/>
        <w:jc w:val="both"/>
      </w:pPr>
    </w:p>
    <w:p w14:paraId="37F6CE02" w14:textId="5B1525C6" w:rsidR="00414728" w:rsidRDefault="001F2B14" w:rsidP="00F61E77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A43129" w:rsidRPr="00DA4158">
        <w:t>su</w:t>
      </w:r>
      <w:r w:rsidR="00252E75">
        <w:t>l</w:t>
      </w:r>
      <w:r w:rsidR="004902A4">
        <w:t xml:space="preserve"> </w:t>
      </w:r>
      <w:r w:rsidR="00957F11">
        <w:t>Progetto</w:t>
      </w:r>
      <w:r w:rsidR="00AB791D">
        <w:t xml:space="preserve"> </w:t>
      </w:r>
      <w:r w:rsidR="00AB791D" w:rsidRPr="00AB791D">
        <w:t>RIASS-ECON-2021-SIMFLU-MAFFETTONE</w:t>
      </w:r>
      <w:r w:rsidR="00AB791D">
        <w:t>;</w:t>
      </w:r>
    </w:p>
    <w:p w14:paraId="5DF5468F" w14:textId="77777777" w:rsidR="009025EC" w:rsidRDefault="009025EC" w:rsidP="009025EC">
      <w:pPr>
        <w:pStyle w:val="Paragrafoelenco"/>
      </w:pPr>
    </w:p>
    <w:p w14:paraId="6C3C3CCC" w14:textId="77777777" w:rsidR="009025EC" w:rsidRPr="0076049B" w:rsidRDefault="009025EC" w:rsidP="009025EC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 xml:space="preserve">di disporre che il pagamento verrà effettuato a seguito degli accertamenti in materia di pagamenti della PA ed al rispetto degli obblighi di cui all’art.3 della Legge 136/2010, e </w:t>
      </w:r>
      <w:r w:rsidRPr="00E162E5">
        <w:lastRenderedPageBreak/>
        <w:t>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7AE09367" w14:textId="730C87D8" w:rsidR="00BA5768" w:rsidRPr="00957F11" w:rsidRDefault="00BA5768" w:rsidP="00BA5768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 w:rsidR="003728F1">
        <w:t xml:space="preserve"> </w:t>
      </w:r>
      <w:r w:rsidR="00EA4EAE">
        <w:t>Il dott. Emmi F.</w:t>
      </w:r>
      <w:r w:rsidRPr="00957F11">
        <w:t xml:space="preserve">, Capo dell’Ufficio </w:t>
      </w:r>
      <w:r w:rsidR="00EA4EAE">
        <w:t>Contabilità e Bilancio</w:t>
      </w:r>
      <w:r w:rsidR="00957F11" w:rsidRPr="00957F11">
        <w:t xml:space="preserve"> </w:t>
      </w:r>
      <w:r w:rsidRPr="00957F11">
        <w:t xml:space="preserve">del DICMAPI, </w:t>
      </w:r>
      <w:r w:rsidR="003728F1">
        <w:t>quale responsabile Unico del Progetto-RUP;</w:t>
      </w:r>
    </w:p>
    <w:p w14:paraId="1483CE4E" w14:textId="77777777" w:rsidR="001F18C0" w:rsidRDefault="001F18C0" w:rsidP="001F18C0">
      <w:pPr>
        <w:pStyle w:val="Paragrafoelenco"/>
      </w:pPr>
    </w:p>
    <w:p w14:paraId="1F8E51CB" w14:textId="2E87178F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0296D">
        <w:t xml:space="preserve"> Pro</w:t>
      </w:r>
      <w:r w:rsidR="00AB791D">
        <w:t xml:space="preserve">f. </w:t>
      </w:r>
      <w:proofErr w:type="spellStart"/>
      <w:r w:rsidR="00AB791D">
        <w:t>maffettone</w:t>
      </w:r>
      <w:proofErr w:type="spellEnd"/>
      <w:r w:rsidR="00AB791D">
        <w:t xml:space="preserve"> P.L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7C0EBC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84988" w14:textId="77777777" w:rsidR="007C5C0D" w:rsidRDefault="007C5C0D" w:rsidP="0021573F">
      <w:r>
        <w:separator/>
      </w:r>
    </w:p>
  </w:endnote>
  <w:endnote w:type="continuationSeparator" w:id="0">
    <w:p w14:paraId="53F2DF45" w14:textId="77777777" w:rsidR="007C5C0D" w:rsidRDefault="007C5C0D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CAA67" w14:textId="77777777" w:rsidR="007C5C0D" w:rsidRDefault="007C5C0D" w:rsidP="0021573F">
      <w:r>
        <w:separator/>
      </w:r>
    </w:p>
  </w:footnote>
  <w:footnote w:type="continuationSeparator" w:id="0">
    <w:p w14:paraId="1F810577" w14:textId="77777777" w:rsidR="007C5C0D" w:rsidRDefault="007C5C0D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8752B8A"/>
    <w:multiLevelType w:val="multilevel"/>
    <w:tmpl w:val="223EF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4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6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566BF4"/>
    <w:multiLevelType w:val="multilevel"/>
    <w:tmpl w:val="80FEF7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9"/>
  </w:num>
  <w:num w:numId="2" w16cid:durableId="727068937">
    <w:abstractNumId w:val="2"/>
  </w:num>
  <w:num w:numId="3" w16cid:durableId="551502264">
    <w:abstractNumId w:val="4"/>
  </w:num>
  <w:num w:numId="4" w16cid:durableId="547186930">
    <w:abstractNumId w:val="7"/>
  </w:num>
  <w:num w:numId="5" w16cid:durableId="393086912">
    <w:abstractNumId w:val="14"/>
  </w:num>
  <w:num w:numId="6" w16cid:durableId="36859214">
    <w:abstractNumId w:val="0"/>
  </w:num>
  <w:num w:numId="7" w16cid:durableId="146014309">
    <w:abstractNumId w:val="11"/>
  </w:num>
  <w:num w:numId="8" w16cid:durableId="390419773">
    <w:abstractNumId w:val="10"/>
  </w:num>
  <w:num w:numId="9" w16cid:durableId="1443647204">
    <w:abstractNumId w:val="5"/>
  </w:num>
  <w:num w:numId="10" w16cid:durableId="859899568">
    <w:abstractNumId w:val="13"/>
  </w:num>
  <w:num w:numId="11" w16cid:durableId="447353784">
    <w:abstractNumId w:val="6"/>
  </w:num>
  <w:num w:numId="12" w16cid:durableId="1773470775">
    <w:abstractNumId w:val="8"/>
  </w:num>
  <w:num w:numId="13" w16cid:durableId="1145198217">
    <w:abstractNumId w:val="3"/>
  </w:num>
  <w:num w:numId="14" w16cid:durableId="482426623">
    <w:abstractNumId w:val="1"/>
  </w:num>
  <w:num w:numId="15" w16cid:durableId="56303075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44317"/>
    <w:rsid w:val="000461DC"/>
    <w:rsid w:val="000515AD"/>
    <w:rsid w:val="00061719"/>
    <w:rsid w:val="0006466E"/>
    <w:rsid w:val="0006483C"/>
    <w:rsid w:val="00066EC3"/>
    <w:rsid w:val="00067C55"/>
    <w:rsid w:val="00070972"/>
    <w:rsid w:val="000721AE"/>
    <w:rsid w:val="00072706"/>
    <w:rsid w:val="00072987"/>
    <w:rsid w:val="0007437C"/>
    <w:rsid w:val="0008169B"/>
    <w:rsid w:val="000843BB"/>
    <w:rsid w:val="000867C6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A76DD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0E93"/>
    <w:rsid w:val="001C37DA"/>
    <w:rsid w:val="001C3F6D"/>
    <w:rsid w:val="001C458B"/>
    <w:rsid w:val="001C72EB"/>
    <w:rsid w:val="001D6744"/>
    <w:rsid w:val="001D6AC8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3A70"/>
    <w:rsid w:val="002D5887"/>
    <w:rsid w:val="002E066F"/>
    <w:rsid w:val="002E3ECB"/>
    <w:rsid w:val="002E4746"/>
    <w:rsid w:val="002F28F4"/>
    <w:rsid w:val="002F3DA7"/>
    <w:rsid w:val="002F4491"/>
    <w:rsid w:val="002F4BA2"/>
    <w:rsid w:val="00302EF1"/>
    <w:rsid w:val="00314FA6"/>
    <w:rsid w:val="0031705C"/>
    <w:rsid w:val="003177C6"/>
    <w:rsid w:val="00330B01"/>
    <w:rsid w:val="00331430"/>
    <w:rsid w:val="0033278E"/>
    <w:rsid w:val="003355AF"/>
    <w:rsid w:val="00337668"/>
    <w:rsid w:val="00342802"/>
    <w:rsid w:val="00343C4F"/>
    <w:rsid w:val="00343DB9"/>
    <w:rsid w:val="0034772D"/>
    <w:rsid w:val="003501BF"/>
    <w:rsid w:val="003517EF"/>
    <w:rsid w:val="00366807"/>
    <w:rsid w:val="003728F1"/>
    <w:rsid w:val="00373225"/>
    <w:rsid w:val="0038047D"/>
    <w:rsid w:val="00381327"/>
    <w:rsid w:val="003824F4"/>
    <w:rsid w:val="00384F47"/>
    <w:rsid w:val="00392414"/>
    <w:rsid w:val="00393272"/>
    <w:rsid w:val="003A0B63"/>
    <w:rsid w:val="003A236F"/>
    <w:rsid w:val="003B03D8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164A"/>
    <w:rsid w:val="0040296D"/>
    <w:rsid w:val="004065FA"/>
    <w:rsid w:val="00407D6B"/>
    <w:rsid w:val="00412309"/>
    <w:rsid w:val="00414728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839AD"/>
    <w:rsid w:val="00485B86"/>
    <w:rsid w:val="00485C4D"/>
    <w:rsid w:val="004902A4"/>
    <w:rsid w:val="00492710"/>
    <w:rsid w:val="004A060F"/>
    <w:rsid w:val="004A1394"/>
    <w:rsid w:val="004A178F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747"/>
    <w:rsid w:val="004E4770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30DAB"/>
    <w:rsid w:val="006343D1"/>
    <w:rsid w:val="006400C5"/>
    <w:rsid w:val="0064209A"/>
    <w:rsid w:val="00651F28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97485"/>
    <w:rsid w:val="006A0450"/>
    <w:rsid w:val="006A3D38"/>
    <w:rsid w:val="006A5505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226B1"/>
    <w:rsid w:val="00726D10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850C1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C5C0D"/>
    <w:rsid w:val="007D450D"/>
    <w:rsid w:val="007E2BF5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25EC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65A34"/>
    <w:rsid w:val="00A71D99"/>
    <w:rsid w:val="00A739B1"/>
    <w:rsid w:val="00A76907"/>
    <w:rsid w:val="00A77B01"/>
    <w:rsid w:val="00A83444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91D"/>
    <w:rsid w:val="00AB7AD6"/>
    <w:rsid w:val="00AC43E4"/>
    <w:rsid w:val="00AD0301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399B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709AC"/>
    <w:rsid w:val="00E73549"/>
    <w:rsid w:val="00E74A64"/>
    <w:rsid w:val="00E76016"/>
    <w:rsid w:val="00E84173"/>
    <w:rsid w:val="00E9526B"/>
    <w:rsid w:val="00EA4EAE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51CE"/>
    <w:rsid w:val="00EF3397"/>
    <w:rsid w:val="00F04544"/>
    <w:rsid w:val="00F05694"/>
    <w:rsid w:val="00F05B6E"/>
    <w:rsid w:val="00F1139C"/>
    <w:rsid w:val="00F11B69"/>
    <w:rsid w:val="00F11CD5"/>
    <w:rsid w:val="00F11F61"/>
    <w:rsid w:val="00F13124"/>
    <w:rsid w:val="00F1375C"/>
    <w:rsid w:val="00F14668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C5F42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62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2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53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66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09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0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77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30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2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61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38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0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90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44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910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574</TotalTime>
  <Pages>4</Pages>
  <Words>1154</Words>
  <Characters>6581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91</cp:revision>
  <cp:lastPrinted>2023-11-14T09:57:00Z</cp:lastPrinted>
  <dcterms:created xsi:type="dcterms:W3CDTF">2021-10-21T15:40:00Z</dcterms:created>
  <dcterms:modified xsi:type="dcterms:W3CDTF">2023-11-14T09:57:00Z</dcterms:modified>
</cp:coreProperties>
</file>