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0F3D389"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316A7">
        <w:rPr>
          <w:b/>
          <w:bCs/>
          <w:sz w:val="22"/>
          <w:szCs w:val="22"/>
        </w:rPr>
        <w:t>1</w:t>
      </w:r>
      <w:r w:rsidR="004902A4">
        <w:rPr>
          <w:b/>
          <w:bCs/>
          <w:sz w:val="22"/>
          <w:szCs w:val="22"/>
        </w:rPr>
        <w:t>32</w:t>
      </w:r>
      <w:r w:rsidR="00252E75">
        <w:rPr>
          <w:b/>
          <w:bCs/>
          <w:sz w:val="22"/>
          <w:szCs w:val="22"/>
        </w:rPr>
        <w:t>/</w:t>
      </w:r>
      <w:r w:rsidR="00012165" w:rsidRPr="00DB7907">
        <w:rPr>
          <w:b/>
          <w:bCs/>
          <w:sz w:val="22"/>
          <w:szCs w:val="22"/>
        </w:rPr>
        <w:t xml:space="preserve">TM DEL </w:t>
      </w:r>
      <w:r w:rsidR="004902A4">
        <w:rPr>
          <w:b/>
          <w:bCs/>
          <w:sz w:val="22"/>
          <w:szCs w:val="22"/>
        </w:rPr>
        <w:t>03</w:t>
      </w:r>
      <w:r w:rsidR="00D3440A">
        <w:rPr>
          <w:b/>
          <w:bCs/>
          <w:sz w:val="22"/>
          <w:szCs w:val="22"/>
        </w:rPr>
        <w:t>/0</w:t>
      </w:r>
      <w:r w:rsidR="004902A4">
        <w:rPr>
          <w:b/>
          <w:bCs/>
          <w:sz w:val="22"/>
          <w:szCs w:val="22"/>
        </w:rPr>
        <w:t>8</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62C76CEC"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w:t>
      </w:r>
      <w:r w:rsidR="00905C69" w:rsidRPr="009C4ED4">
        <w:rPr>
          <w:rFonts w:eastAsia="Calibri" w:cstheme="minorHAnsi"/>
          <w:b/>
          <w:bCs/>
        </w:rPr>
        <w:t xml:space="preserve">sensi dell’art.1, comma 2, </w:t>
      </w:r>
      <w:proofErr w:type="spellStart"/>
      <w:r w:rsidR="00905C69" w:rsidRPr="009C4ED4">
        <w:rPr>
          <w:rFonts w:eastAsia="Calibri" w:cstheme="minorHAnsi"/>
          <w:b/>
          <w:bCs/>
        </w:rPr>
        <w:t>lett.a</w:t>
      </w:r>
      <w:proofErr w:type="spellEnd"/>
      <w:r w:rsidR="00905C69" w:rsidRPr="009C4ED4">
        <w:rPr>
          <w:rFonts w:eastAsia="Calibri" w:cstheme="minorHAnsi"/>
          <w:b/>
          <w:bCs/>
        </w:rPr>
        <w:t>) del D. L. 76/2020 come modificato dalla Legge 11 settembre 2020, n. 120 e</w:t>
      </w:r>
      <w:r w:rsidR="00905C69" w:rsidRPr="00F233E1">
        <w:rPr>
          <w:rFonts w:eastAsia="Calibri" w:cstheme="minorHAnsi"/>
          <w:b/>
          <w:bCs/>
        </w:rPr>
        <w:t xml:space="preserv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9316A7">
        <w:rPr>
          <w:rFonts w:eastAsia="Calibri" w:cstheme="minorHAnsi"/>
          <w:b/>
          <w:bCs/>
        </w:rPr>
        <w:t xml:space="preserve"> </w:t>
      </w:r>
      <w:r w:rsidR="004902A4">
        <w:rPr>
          <w:rFonts w:eastAsia="Calibri" w:cstheme="minorHAnsi"/>
          <w:b/>
          <w:bCs/>
        </w:rPr>
        <w:t>7513,5</w:t>
      </w:r>
      <w:r w:rsidR="00960A0E">
        <w:rPr>
          <w:rFonts w:eastAsia="Calibri" w:cstheme="minorHAnsi"/>
          <w:b/>
          <w:bCs/>
        </w:rPr>
        <w:t>0</w:t>
      </w:r>
      <w:r w:rsidR="00185C9D">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0BAC">
        <w:rPr>
          <w:rFonts w:eastAsia="Calibri" w:cstheme="minorHAnsi"/>
          <w:b/>
          <w:bCs/>
        </w:rPr>
        <w:t xml:space="preserve"> </w:t>
      </w:r>
      <w:r w:rsidR="007062B2">
        <w:rPr>
          <w:rFonts w:eastAsia="Calibri" w:cstheme="minorHAnsi"/>
          <w:b/>
          <w:bCs/>
        </w:rPr>
        <w:t>colonne per HPLC</w:t>
      </w:r>
    </w:p>
    <w:p w14:paraId="7379CC3C" w14:textId="2CEADE87"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60A0E">
        <w:t xml:space="preserve"> </w:t>
      </w:r>
      <w:r w:rsidR="004902A4" w:rsidRPr="004902A4">
        <w:rPr>
          <w:b/>
          <w:bCs/>
        </w:rPr>
        <w:t>Z4E3C03C9E</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063EBA2E"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850BAC">
        <w:rPr>
          <w:rFonts w:ascii="TimesNewRomanPSMT" w:hAnsi="TimesNewRomanPSMT"/>
        </w:rPr>
        <w:t xml:space="preserve"> </w:t>
      </w:r>
      <w:proofErr w:type="spellStart"/>
      <w:r w:rsidR="004902A4">
        <w:rPr>
          <w:rFonts w:ascii="TimesNewRomanPSMT" w:hAnsi="TimesNewRomanPSMT"/>
        </w:rPr>
        <w:t>Marzocchella</w:t>
      </w:r>
      <w:proofErr w:type="spellEnd"/>
      <w:r w:rsidR="004902A4">
        <w:rPr>
          <w:rFonts w:ascii="TimesNewRomanPSMT" w:hAnsi="TimesNewRomanPSMT"/>
        </w:rPr>
        <w:t xml:space="preserve"> A</w:t>
      </w:r>
      <w:r w:rsidR="009316A7">
        <w:rPr>
          <w:rFonts w:ascii="TimesNewRomanPSMT" w:hAnsi="TimesNewRomanPSMT"/>
        </w:rPr>
        <w:t xml:space="preserve">., che chiedeva di acquistare la fornitura di </w:t>
      </w:r>
      <w:r w:rsidR="009C4ED4">
        <w:rPr>
          <w:rFonts w:ascii="TimesNewRomanPSMT" w:hAnsi="TimesNewRomanPSMT"/>
        </w:rPr>
        <w:t xml:space="preserve">una serie di </w:t>
      </w:r>
      <w:r w:rsidR="004902A4">
        <w:rPr>
          <w:rFonts w:ascii="TimesNewRomanPSMT" w:hAnsi="TimesNewRomanPSMT"/>
          <w:b/>
          <w:bCs/>
        </w:rPr>
        <w:t>colonne per HPLC</w:t>
      </w:r>
      <w:r w:rsidR="009C4ED4">
        <w:rPr>
          <w:rFonts w:ascii="TimesNewRomanPSMT" w:hAnsi="TimesNewRomanPSMT"/>
        </w:rPr>
        <w:t>,</w:t>
      </w:r>
      <w:r w:rsidR="004902A4">
        <w:rPr>
          <w:rFonts w:ascii="TimesNewRomanPSMT" w:hAnsi="TimesNewRomanPSMT"/>
        </w:rPr>
        <w:t xml:space="preserve"> in particolare, n. 1 </w:t>
      </w:r>
      <w:proofErr w:type="spellStart"/>
      <w:r w:rsidR="004902A4" w:rsidRPr="004902A4">
        <w:rPr>
          <w:rFonts w:ascii="TimesNewRomanPSMT" w:hAnsi="TimesNewRomanPSMT"/>
        </w:rPr>
        <w:t>Rezex</w:t>
      </w:r>
      <w:proofErr w:type="spellEnd"/>
      <w:r w:rsidR="004902A4" w:rsidRPr="004902A4">
        <w:rPr>
          <w:rFonts w:ascii="TimesNewRomanPSMT" w:hAnsi="TimesNewRomanPSMT"/>
        </w:rPr>
        <w:t xml:space="preserve"> ROA-Organic Acid H+ (8%), LC </w:t>
      </w:r>
      <w:proofErr w:type="spellStart"/>
      <w:r w:rsidR="004902A4" w:rsidRPr="004902A4">
        <w:rPr>
          <w:rFonts w:ascii="TimesNewRomanPSMT" w:hAnsi="TimesNewRomanPSMT"/>
        </w:rPr>
        <w:t>Column</w:t>
      </w:r>
      <w:proofErr w:type="spellEnd"/>
      <w:r w:rsidR="004902A4" w:rsidRPr="004902A4">
        <w:rPr>
          <w:rFonts w:ascii="TimesNewRomanPSMT" w:hAnsi="TimesNewRomanPSMT"/>
        </w:rPr>
        <w:t xml:space="preserve"> 300 x 7.8 mm, Ea</w:t>
      </w:r>
      <w:r w:rsidR="004902A4">
        <w:rPr>
          <w:rFonts w:ascii="TimesNewRomanPSMT" w:hAnsi="TimesNewRomanPSMT"/>
        </w:rPr>
        <w:t xml:space="preserve">, n. 2 </w:t>
      </w:r>
      <w:proofErr w:type="spellStart"/>
      <w:r w:rsidR="004902A4" w:rsidRPr="004902A4">
        <w:rPr>
          <w:rFonts w:ascii="TimesNewRomanPSMT" w:hAnsi="TimesNewRomanPSMT"/>
        </w:rPr>
        <w:t>Rezex</w:t>
      </w:r>
      <w:proofErr w:type="spellEnd"/>
      <w:r w:rsidR="004902A4" w:rsidRPr="004902A4">
        <w:rPr>
          <w:rFonts w:ascii="TimesNewRomanPSMT" w:hAnsi="TimesNewRomanPSMT"/>
        </w:rPr>
        <w:t xml:space="preserve"> RHM-</w:t>
      </w:r>
      <w:proofErr w:type="spellStart"/>
      <w:r w:rsidR="004902A4" w:rsidRPr="004902A4">
        <w:rPr>
          <w:rFonts w:ascii="TimesNewRomanPSMT" w:hAnsi="TimesNewRomanPSMT"/>
        </w:rPr>
        <w:t>Monosaccharide</w:t>
      </w:r>
      <w:proofErr w:type="spellEnd"/>
      <w:r w:rsidR="004902A4" w:rsidRPr="004902A4">
        <w:rPr>
          <w:rFonts w:ascii="TimesNewRomanPSMT" w:hAnsi="TimesNewRomanPSMT"/>
        </w:rPr>
        <w:t xml:space="preserve"> H+ (8%), LC </w:t>
      </w:r>
      <w:proofErr w:type="spellStart"/>
      <w:r w:rsidR="004902A4" w:rsidRPr="004902A4">
        <w:rPr>
          <w:rFonts w:ascii="TimesNewRomanPSMT" w:hAnsi="TimesNewRomanPSMT"/>
        </w:rPr>
        <w:t>Column</w:t>
      </w:r>
      <w:proofErr w:type="spellEnd"/>
      <w:r w:rsidR="004902A4" w:rsidRPr="004902A4">
        <w:rPr>
          <w:rFonts w:ascii="TimesNewRomanPSMT" w:hAnsi="TimesNewRomanPSMT"/>
        </w:rPr>
        <w:t xml:space="preserve"> 300 x 7.8 mm</w:t>
      </w:r>
      <w:r w:rsidR="004902A4">
        <w:rPr>
          <w:rFonts w:ascii="TimesNewRomanPSMT" w:hAnsi="TimesNewRomanPSMT"/>
        </w:rPr>
        <w:t xml:space="preserve"> e n. 1</w:t>
      </w:r>
      <w:r w:rsidR="004902A4" w:rsidRPr="004902A4">
        <w:t xml:space="preserve"> </w:t>
      </w:r>
      <w:r w:rsidR="004902A4" w:rsidRPr="004902A4">
        <w:rPr>
          <w:rFonts w:ascii="TimesNewRomanPSMT" w:hAnsi="TimesNewRomanPSMT"/>
        </w:rPr>
        <w:t xml:space="preserve">Luna 5 </w:t>
      </w:r>
      <w:proofErr w:type="spellStart"/>
      <w:r w:rsidR="004902A4" w:rsidRPr="004902A4">
        <w:rPr>
          <w:rFonts w:ascii="TimesNewRomanPSMT" w:hAnsi="TimesNewRomanPSMT"/>
        </w:rPr>
        <w:t>μm</w:t>
      </w:r>
      <w:proofErr w:type="spellEnd"/>
      <w:r w:rsidR="004902A4" w:rsidRPr="004902A4">
        <w:rPr>
          <w:rFonts w:ascii="TimesNewRomanPSMT" w:hAnsi="TimesNewRomanPSMT"/>
        </w:rPr>
        <w:t xml:space="preserve"> C18(2) 100 Å, LC </w:t>
      </w:r>
      <w:proofErr w:type="spellStart"/>
      <w:r w:rsidR="004902A4" w:rsidRPr="004902A4">
        <w:rPr>
          <w:rFonts w:ascii="TimesNewRomanPSMT" w:hAnsi="TimesNewRomanPSMT"/>
        </w:rPr>
        <w:t>Column</w:t>
      </w:r>
      <w:proofErr w:type="spellEnd"/>
      <w:r w:rsidR="004902A4" w:rsidRPr="004902A4">
        <w:rPr>
          <w:rFonts w:ascii="TimesNewRomanPSMT" w:hAnsi="TimesNewRomanPSMT"/>
        </w:rPr>
        <w:t xml:space="preserve"> 250 x 4.6 mm,</w:t>
      </w:r>
      <w:r w:rsidR="004902A4">
        <w:rPr>
          <w:rFonts w:ascii="TimesNewRomanPSMT" w:hAnsi="TimesNewRomanPSMT"/>
        </w:rPr>
        <w:t xml:space="preserve"> </w:t>
      </w:r>
      <w:r w:rsidR="00252E75" w:rsidRPr="00252E75">
        <w:rPr>
          <w:rFonts w:ascii="TimesNewRomanPSMT" w:hAnsi="TimesNewRomanPSMT"/>
        </w:rPr>
        <w:t>per le esigenze relative alle attività di ricerca da condurre nell’ambito del progetto</w:t>
      </w:r>
      <w:r w:rsidR="009C4ED4">
        <w:rPr>
          <w:rFonts w:ascii="TimesNewRomanPSMT" w:hAnsi="TimesNewRomanPSMT"/>
        </w:rPr>
        <w:t xml:space="preserve"> </w:t>
      </w:r>
      <w:r w:rsidR="004902A4" w:rsidRPr="004902A4">
        <w:rPr>
          <w:rFonts w:ascii="TimesNewRomanPSMT" w:hAnsi="TimesNewRomanPSMT"/>
        </w:rPr>
        <w:t>H2020-ALGAE4IBD-2021-MARZOCCHELLA</w:t>
      </w:r>
      <w:r w:rsidR="004902A4">
        <w:rPr>
          <w:rFonts w:ascii="TimesNewRomanPSMT" w:hAnsi="TimesNewRomanPSMT"/>
        </w:rPr>
        <w:t>;</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10C15167" w14:textId="26F68175" w:rsidR="004902A4" w:rsidRDefault="00252E75" w:rsidP="00252E75">
      <w:pPr>
        <w:spacing w:before="100" w:beforeAutospacing="1" w:after="100" w:afterAutospacing="1"/>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w:t>
      </w:r>
      <w:r w:rsidRPr="00451935">
        <w:rPr>
          <w:rFonts w:ascii="TimesNewRomanPSMT" w:hAnsi="TimesNewRomanPSMT"/>
        </w:rPr>
        <w:t xml:space="preserve"> </w:t>
      </w:r>
      <w:r w:rsidR="004902A4">
        <w:rPr>
          <w:rFonts w:ascii="TimesNewRomanPSMT" w:hAnsi="TimesNewRomanPSMT"/>
        </w:rPr>
        <w:t xml:space="preserve">è stato individuato l’operatore </w:t>
      </w:r>
      <w:proofErr w:type="spellStart"/>
      <w:r w:rsidR="004902A4">
        <w:rPr>
          <w:rFonts w:ascii="TimesNewRomanPSMT" w:hAnsi="TimesNewRomanPSMT"/>
        </w:rPr>
        <w:t>Phenomenex</w:t>
      </w:r>
      <w:proofErr w:type="spellEnd"/>
      <w:r w:rsidR="004902A4">
        <w:rPr>
          <w:rFonts w:ascii="TimesNewRomanPSMT" w:hAnsi="TimesNewRomanPSMT"/>
        </w:rPr>
        <w:t xml:space="preserve">, </w:t>
      </w:r>
      <w:r w:rsidR="007062B2">
        <w:rPr>
          <w:rFonts w:ascii="TimesNewRomanPSMT" w:hAnsi="TimesNewRomanPSMT"/>
        </w:rPr>
        <w:t xml:space="preserve">distributore ufficiale in Italia della </w:t>
      </w:r>
      <w:proofErr w:type="spellStart"/>
      <w:r w:rsidR="007062B2">
        <w:rPr>
          <w:rFonts w:ascii="TimesNewRomanPSMT" w:hAnsi="TimesNewRomanPSMT"/>
        </w:rPr>
        <w:t>Phenomenex</w:t>
      </w:r>
      <w:proofErr w:type="spellEnd"/>
      <w:r w:rsidR="007062B2">
        <w:rPr>
          <w:rFonts w:ascii="TimesNewRomanPSMT" w:hAnsi="TimesNewRomanPSMT"/>
        </w:rPr>
        <w:t xml:space="preserve"> </w:t>
      </w:r>
      <w:proofErr w:type="spellStart"/>
      <w:r w:rsidR="007062B2">
        <w:rPr>
          <w:rFonts w:ascii="TimesNewRomanPSMT" w:hAnsi="TimesNewRomanPSMT"/>
        </w:rPr>
        <w:t>Inc.e</w:t>
      </w:r>
      <w:proofErr w:type="spellEnd"/>
      <w:r w:rsidR="007062B2">
        <w:rPr>
          <w:rFonts w:ascii="TimesNewRomanPSMT" w:hAnsi="TimesNewRomanPSMT"/>
        </w:rPr>
        <w:t xml:space="preserve"> iscritto al MEPA;</w:t>
      </w:r>
    </w:p>
    <w:p w14:paraId="00E9EDA8" w14:textId="4FAC39BD" w:rsidR="004902A4" w:rsidRPr="004902A4" w:rsidRDefault="004902A4" w:rsidP="004902A4">
      <w:pPr>
        <w:spacing w:before="100" w:beforeAutospacing="1" w:after="100" w:afterAutospacing="1"/>
        <w:jc w:val="both"/>
        <w:rPr>
          <w:rFonts w:ascii="TimesNewRomanPSMT" w:hAnsi="TimesNewRomanPSMT"/>
        </w:rPr>
      </w:pPr>
      <w:r w:rsidRPr="004902A4">
        <w:rPr>
          <w:rFonts w:ascii="TimesNewRomanPSMT" w:hAnsi="TimesNewRomanPSMT"/>
          <w:b/>
          <w:bCs/>
        </w:rPr>
        <w:t>VISTA</w:t>
      </w:r>
      <w:r>
        <w:rPr>
          <w:rFonts w:ascii="TimesNewRomanPSMT" w:hAnsi="TimesNewRomanPSMT"/>
        </w:rPr>
        <w:t xml:space="preserve"> </w:t>
      </w:r>
      <w:r w:rsidRPr="004902A4">
        <w:rPr>
          <w:rFonts w:ascii="TimesNewRomanPSMT" w:hAnsi="TimesNewRomanPSMT"/>
        </w:rPr>
        <w:t xml:space="preserve">la dichiarazione infungibilità del </w:t>
      </w:r>
      <w:proofErr w:type="spellStart"/>
      <w:r w:rsidRPr="004902A4">
        <w:rPr>
          <w:rFonts w:ascii="TimesNewRomanPSMT" w:hAnsi="TimesNewRomanPSMT"/>
        </w:rPr>
        <w:t>Prof</w:t>
      </w:r>
      <w:r>
        <w:rPr>
          <w:rFonts w:ascii="TimesNewRomanPSMT" w:hAnsi="TimesNewRomanPSMT"/>
        </w:rPr>
        <w:t>. Marzocchella</w:t>
      </w:r>
      <w:proofErr w:type="spellEnd"/>
      <w:r>
        <w:rPr>
          <w:rFonts w:ascii="TimesNewRomanPSMT" w:hAnsi="TimesNewRomanPSMT"/>
        </w:rPr>
        <w:t xml:space="preserve"> A. e </w:t>
      </w:r>
      <w:r w:rsidRPr="004902A4">
        <w:rPr>
          <w:rFonts w:ascii="TimesNewRomanPSMT" w:hAnsi="TimesNewRomanPSMT"/>
        </w:rPr>
        <w:t xml:space="preserve">la dichiarazione del di esclusività della Società </w:t>
      </w:r>
      <w:proofErr w:type="spellStart"/>
      <w:r w:rsidRPr="004902A4">
        <w:rPr>
          <w:rFonts w:ascii="TimesNewRomanPSMT" w:hAnsi="TimesNewRomanPSMT"/>
        </w:rPr>
        <w:t>Phenomene</w:t>
      </w:r>
      <w:r>
        <w:rPr>
          <w:rFonts w:ascii="TimesNewRomanPSMT" w:hAnsi="TimesNewRomanPSMT"/>
        </w:rPr>
        <w:t>x</w:t>
      </w:r>
      <w:proofErr w:type="spellEnd"/>
      <w:r>
        <w:rPr>
          <w:rFonts w:ascii="TimesNewRomanPSMT" w:hAnsi="TimesNewRomanPSMT"/>
        </w:rPr>
        <w:t xml:space="preserve"> </w:t>
      </w:r>
      <w:proofErr w:type="spellStart"/>
      <w:r>
        <w:rPr>
          <w:rFonts w:ascii="TimesNewRomanPSMT" w:hAnsi="TimesNewRomanPSMT"/>
        </w:rPr>
        <w:t>srl</w:t>
      </w:r>
      <w:proofErr w:type="spellEnd"/>
      <w:r>
        <w:rPr>
          <w:rFonts w:ascii="TimesNewRomanPSMT" w:hAnsi="TimesNewRomanPSMT"/>
        </w:rPr>
        <w:t>;</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218C2AD5"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w:t>
      </w:r>
      <w:r w:rsidR="009C4ED4">
        <w:rPr>
          <w:rFonts w:ascii="TimesNewRomanPSMT" w:hAnsi="TimesNewRomanPSMT"/>
        </w:rPr>
        <w:t xml:space="preserve"> </w:t>
      </w:r>
      <w:r w:rsidR="004902A4">
        <w:rPr>
          <w:rFonts w:ascii="TimesNewRomanPSMT" w:hAnsi="TimesNewRomanPSMT"/>
        </w:rPr>
        <w:t>3685332</w:t>
      </w:r>
      <w:r w:rsidR="00252E75">
        <w:rPr>
          <w:rFonts w:ascii="TimesNewRomanPSMT" w:hAnsi="TimesNewRomanPSMT"/>
        </w:rPr>
        <w:t xml:space="preserve"> </w:t>
      </w:r>
      <w:r w:rsidRPr="00A14D4F">
        <w:rPr>
          <w:rFonts w:ascii="TimesNewRomanPSMT" w:hAnsi="TimesNewRomanPSMT"/>
        </w:rPr>
        <w:t>dalla ditta</w:t>
      </w:r>
      <w:r w:rsidR="00252E75">
        <w:rPr>
          <w:rFonts w:ascii="TimesNewRomanPSMT" w:hAnsi="TimesNewRomanPSMT"/>
        </w:rPr>
        <w:t xml:space="preserve"> </w:t>
      </w:r>
      <w:proofErr w:type="spellStart"/>
      <w:r w:rsidR="004902A4">
        <w:rPr>
          <w:rFonts w:ascii="TimesNewRomanPSMT" w:hAnsi="TimesNewRomanPSMT"/>
        </w:rPr>
        <w:t>Phenomenex</w:t>
      </w:r>
      <w:proofErr w:type="spellEnd"/>
      <w:r w:rsidR="00960A0E">
        <w:rPr>
          <w:rFonts w:ascii="TimesNewRomanPSMT" w:hAnsi="TimesNewRomanPSMT"/>
        </w:rPr>
        <w:t xml:space="preserve"> </w:t>
      </w:r>
      <w:proofErr w:type="spellStart"/>
      <w:r w:rsidR="004902A4">
        <w:rPr>
          <w:rFonts w:ascii="TimesNewRomanPSMT" w:hAnsi="TimesNewRomanPSMT"/>
        </w:rPr>
        <w:t>srl</w:t>
      </w:r>
      <w:proofErr w:type="spellEnd"/>
      <w:r w:rsidR="007A3D96">
        <w:rPr>
          <w:rFonts w:ascii="TimesNewRomanPSMT" w:hAnsi="TimesNewRomanPSMT"/>
        </w:rPr>
        <w:t xml:space="preserve"> </w:t>
      </w:r>
      <w:r w:rsidRPr="00A14D4F">
        <w:rPr>
          <w:rFonts w:ascii="TimesNewRomanPSMT" w:hAnsi="TimesNewRomanPSMT"/>
        </w:rPr>
        <w:t xml:space="preserve">pari ad € </w:t>
      </w:r>
      <w:r w:rsidR="004902A4">
        <w:rPr>
          <w:rFonts w:ascii="TimesNewRomanPSMT" w:hAnsi="TimesNewRomanPSMT"/>
        </w:rPr>
        <w:t>7513</w:t>
      </w:r>
      <w:r w:rsidR="00960A0E">
        <w:rPr>
          <w:rFonts w:ascii="TimesNewRomanPSMT" w:hAnsi="TimesNewRomanPSMT"/>
        </w:rPr>
        <w:t>,</w:t>
      </w:r>
      <w:proofErr w:type="gramStart"/>
      <w:r w:rsidR="004902A4">
        <w:rPr>
          <w:rFonts w:ascii="TimesNewRomanPSMT" w:hAnsi="TimesNewRomanPSMT"/>
        </w:rPr>
        <w:t>5</w:t>
      </w:r>
      <w:r w:rsidR="00960A0E">
        <w:rPr>
          <w:rFonts w:ascii="TimesNewRomanPSMT" w:hAnsi="TimesNewRomanPSMT"/>
        </w:rPr>
        <w:t>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w:t>
      </w:r>
      <w:proofErr w:type="gramEnd"/>
      <w:r w:rsidR="006400C5">
        <w:rPr>
          <w:rFonts w:ascii="TimesNewRomanPSMT" w:hAnsi="TimesNewRomanPSMT"/>
        </w:rPr>
        <w:t xml:space="preserve"> iva come per legge;</w:t>
      </w:r>
    </w:p>
    <w:p w14:paraId="1A141BA4" w14:textId="1953E760" w:rsidR="00252E75" w:rsidRDefault="00A14D4F" w:rsidP="004902A4">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C0B798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850BAC">
        <w:t xml:space="preserve"> e</w:t>
      </w:r>
      <w:r>
        <w:t xml:space="preserve"> l’assenza di annotazioni tramite il casellario informatico ANAC</w:t>
      </w:r>
      <w:r w:rsidR="00252E75">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2C482DC5"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proofErr w:type="spellStart"/>
      <w:r w:rsidR="004902A4">
        <w:rPr>
          <w:rFonts w:ascii="TimesNewRomanPSMT" w:hAnsi="TimesNewRomanPSMT"/>
        </w:rPr>
        <w:t>Phenomenex</w:t>
      </w:r>
      <w:proofErr w:type="spellEnd"/>
      <w:r w:rsidR="004902A4">
        <w:rPr>
          <w:rFonts w:ascii="TimesNewRomanPSMT" w:hAnsi="TimesNewRomanPSMT"/>
        </w:rPr>
        <w:t xml:space="preserve"> </w:t>
      </w:r>
      <w:proofErr w:type="spellStart"/>
      <w:r w:rsidR="004902A4">
        <w:rPr>
          <w:rFonts w:ascii="TimesNewRomanPSMT" w:hAnsi="TimesNewRomanPSMT"/>
        </w:rPr>
        <w:t>srl</w:t>
      </w:r>
      <w:proofErr w:type="spellEnd"/>
      <w:r w:rsidR="009C4ED4">
        <w:rPr>
          <w:rFonts w:ascii="TimesNewRomanPSMT" w:hAnsi="TimesNewRomanPSMT"/>
        </w:rPr>
        <w:t xml:space="preserve"> </w:t>
      </w:r>
      <w:r w:rsidR="00850BAC">
        <w:rPr>
          <w:rFonts w:ascii="TimesNewRomanPSMT" w:hAnsi="TimesNewRomanPSMT"/>
        </w:rPr>
        <w:t xml:space="preserve">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w:t>
      </w:r>
      <w:r w:rsidR="004902A4">
        <w:t>7315</w:t>
      </w:r>
      <w:r w:rsidR="00960A0E">
        <w:t>,</w:t>
      </w:r>
      <w:r w:rsidR="004902A4">
        <w:t>5</w:t>
      </w:r>
      <w:r w:rsidR="00960A0E">
        <w:t>0</w:t>
      </w:r>
      <w:r w:rsidR="00A86655">
        <w:t xml:space="preserve"> </w:t>
      </w:r>
      <w:r w:rsidR="00566426">
        <w:t>oltre iva come per legge;</w:t>
      </w:r>
    </w:p>
    <w:p w14:paraId="07DD8DDD" w14:textId="77777777" w:rsidR="00DA4158" w:rsidRPr="00DA4158" w:rsidRDefault="00DA4158" w:rsidP="00DA4158">
      <w:pPr>
        <w:pStyle w:val="Paragrafoelenco"/>
        <w:jc w:val="both"/>
      </w:pPr>
    </w:p>
    <w:p w14:paraId="748B9DB9" w14:textId="4E24BEFB" w:rsidR="00960A0E" w:rsidRPr="004902A4" w:rsidRDefault="001F2B14" w:rsidP="008036CA">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l</w:t>
      </w:r>
      <w:r w:rsidR="004902A4">
        <w:t xml:space="preserve"> </w:t>
      </w:r>
      <w:r w:rsidR="004902A4" w:rsidRPr="004902A4">
        <w:t>H2020-ALGAE4IBD-2021-MARZOCCHELLA</w:t>
      </w:r>
      <w:r w:rsidR="004902A4">
        <w:t>;</w:t>
      </w:r>
      <w:r w:rsidR="00252E75">
        <w:t xml:space="preserve"> </w:t>
      </w:r>
    </w:p>
    <w:p w14:paraId="5FE52364" w14:textId="77777777" w:rsidR="00960A0E" w:rsidRPr="00960A0E" w:rsidRDefault="00960A0E" w:rsidP="00960A0E">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11CD32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proofErr w:type="spellStart"/>
      <w:r w:rsidR="004902A4">
        <w:t>Marzocchella</w:t>
      </w:r>
      <w:proofErr w:type="spellEnd"/>
      <w:r w:rsidR="004902A4">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620F" w14:textId="77777777" w:rsidR="00DD796F" w:rsidRDefault="00DD796F" w:rsidP="0021573F">
      <w:r>
        <w:separator/>
      </w:r>
    </w:p>
  </w:endnote>
  <w:endnote w:type="continuationSeparator" w:id="0">
    <w:p w14:paraId="1EDBD2AA" w14:textId="77777777" w:rsidR="00DD796F" w:rsidRDefault="00DD796F"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1F6F7" w14:textId="77777777" w:rsidR="00DD796F" w:rsidRDefault="00DD796F" w:rsidP="0021573F">
      <w:r>
        <w:separator/>
      </w:r>
    </w:p>
  </w:footnote>
  <w:footnote w:type="continuationSeparator" w:id="0">
    <w:p w14:paraId="551E8542" w14:textId="77777777" w:rsidR="00DD796F" w:rsidRDefault="00DD796F"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5C9D"/>
    <w:rsid w:val="00186161"/>
    <w:rsid w:val="00186FF0"/>
    <w:rsid w:val="001935AF"/>
    <w:rsid w:val="00195F6C"/>
    <w:rsid w:val="001971F2"/>
    <w:rsid w:val="001A0CF9"/>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02A4"/>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47479"/>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062B2"/>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16A7"/>
    <w:rsid w:val="00932554"/>
    <w:rsid w:val="00933171"/>
    <w:rsid w:val="00935ABA"/>
    <w:rsid w:val="00941226"/>
    <w:rsid w:val="00941301"/>
    <w:rsid w:val="0095022C"/>
    <w:rsid w:val="00952ED9"/>
    <w:rsid w:val="00953000"/>
    <w:rsid w:val="0095585E"/>
    <w:rsid w:val="00960A0E"/>
    <w:rsid w:val="00966077"/>
    <w:rsid w:val="00967F20"/>
    <w:rsid w:val="00974D9E"/>
    <w:rsid w:val="00977CE6"/>
    <w:rsid w:val="00982726"/>
    <w:rsid w:val="009A6DA2"/>
    <w:rsid w:val="009B6F47"/>
    <w:rsid w:val="009B77A5"/>
    <w:rsid w:val="009C0F2A"/>
    <w:rsid w:val="009C1FAD"/>
    <w:rsid w:val="009C4ED4"/>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D796F"/>
    <w:rsid w:val="00DE4255"/>
    <w:rsid w:val="00DF21CC"/>
    <w:rsid w:val="00DF46E2"/>
    <w:rsid w:val="00DF711E"/>
    <w:rsid w:val="00E04DFC"/>
    <w:rsid w:val="00E068AF"/>
    <w:rsid w:val="00E106B7"/>
    <w:rsid w:val="00E11661"/>
    <w:rsid w:val="00E1425D"/>
    <w:rsid w:val="00E162E5"/>
    <w:rsid w:val="00E213B8"/>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389</TotalTime>
  <Pages>4</Pages>
  <Words>1540</Words>
  <Characters>8782</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71</cp:revision>
  <cp:lastPrinted>2023-08-03T14:18:00Z</cp:lastPrinted>
  <dcterms:created xsi:type="dcterms:W3CDTF">2021-10-21T15:40:00Z</dcterms:created>
  <dcterms:modified xsi:type="dcterms:W3CDTF">2023-08-03T14:18:00Z</dcterms:modified>
</cp:coreProperties>
</file>