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D3FDB" w14:textId="77777777" w:rsidR="009063A5" w:rsidRDefault="009063A5">
      <w:pPr>
        <w:spacing w:after="0" w:line="240" w:lineRule="auto"/>
        <w:jc w:val="center"/>
        <w:rPr>
          <w:rFonts w:cstheme="minorHAnsi"/>
          <w:b/>
          <w:sz w:val="14"/>
          <w:szCs w:val="14"/>
          <w:u w:val="single"/>
        </w:rPr>
      </w:pPr>
    </w:p>
    <w:p w14:paraId="23478569" w14:textId="4F6C63CE" w:rsidR="00EE359E" w:rsidRDefault="004C3DB0">
      <w:pPr>
        <w:spacing w:after="0" w:line="240" w:lineRule="auto"/>
        <w:jc w:val="center"/>
        <w:rPr>
          <w:rFonts w:cstheme="minorHAnsi"/>
          <w:sz w:val="14"/>
          <w:szCs w:val="14"/>
        </w:rPr>
      </w:pPr>
      <w:r>
        <w:rPr>
          <w:rFonts w:cstheme="minorHAnsi"/>
          <w:b/>
          <w:sz w:val="14"/>
          <w:szCs w:val="14"/>
          <w:u w:val="single"/>
        </w:rPr>
        <w:t xml:space="preserve">INFORMATIVA PRIVACY </w:t>
      </w:r>
      <w:r>
        <w:rPr>
          <w:rFonts w:cstheme="minorHAnsi"/>
          <w:b/>
          <w:i/>
          <w:sz w:val="14"/>
          <w:szCs w:val="14"/>
          <w:u w:val="single"/>
        </w:rPr>
        <w:t>EX</w:t>
      </w:r>
      <w:r>
        <w:rPr>
          <w:rFonts w:cstheme="minorHAnsi"/>
          <w:b/>
          <w:sz w:val="14"/>
          <w:szCs w:val="14"/>
          <w:u w:val="single"/>
        </w:rPr>
        <w:t xml:space="preserve"> ART</w:t>
      </w:r>
      <w:r w:rsidR="00C172CD">
        <w:rPr>
          <w:rFonts w:cstheme="minorHAnsi"/>
          <w:b/>
          <w:sz w:val="14"/>
          <w:szCs w:val="14"/>
          <w:u w:val="single"/>
        </w:rPr>
        <w:t>T</w:t>
      </w:r>
      <w:r>
        <w:rPr>
          <w:rFonts w:cstheme="minorHAnsi"/>
          <w:b/>
          <w:sz w:val="14"/>
          <w:szCs w:val="14"/>
          <w:u w:val="single"/>
        </w:rPr>
        <w:t>. 13</w:t>
      </w:r>
      <w:r w:rsidR="00C172CD">
        <w:rPr>
          <w:rFonts w:cstheme="minorHAnsi"/>
          <w:b/>
          <w:sz w:val="14"/>
          <w:szCs w:val="14"/>
          <w:u w:val="single"/>
        </w:rPr>
        <w:t xml:space="preserve"> e 14</w:t>
      </w:r>
      <w:r>
        <w:rPr>
          <w:rFonts w:cstheme="minorHAnsi"/>
          <w:b/>
          <w:sz w:val="14"/>
          <w:szCs w:val="14"/>
          <w:u w:val="single"/>
        </w:rPr>
        <w:t xml:space="preserve"> DEL REGOLAMENTO UE 2016/</w:t>
      </w:r>
      <w:r w:rsidRPr="003C3A7B">
        <w:rPr>
          <w:rFonts w:cstheme="minorHAnsi"/>
          <w:b/>
          <w:sz w:val="14"/>
          <w:szCs w:val="14"/>
          <w:u w:val="single"/>
        </w:rPr>
        <w:t xml:space="preserve">679 </w:t>
      </w:r>
    </w:p>
    <w:p w14:paraId="09D5C040" w14:textId="77777777" w:rsidR="00EE359E" w:rsidRDefault="004C3DB0" w:rsidP="0090718A">
      <w:pPr>
        <w:pStyle w:val="Paragrafoelenco"/>
        <w:numPr>
          <w:ilvl w:val="0"/>
          <w:numId w:val="2"/>
        </w:numPr>
        <w:spacing w:after="0" w:line="240" w:lineRule="auto"/>
        <w:ind w:left="142" w:hanging="109"/>
        <w:jc w:val="both"/>
        <w:rPr>
          <w:rFonts w:cstheme="minorHAnsi"/>
          <w:b/>
          <w:bCs/>
          <w:sz w:val="14"/>
          <w:szCs w:val="14"/>
        </w:rPr>
      </w:pPr>
      <w:r>
        <w:rPr>
          <w:rFonts w:cstheme="minorHAnsi"/>
          <w:b/>
          <w:bCs/>
          <w:sz w:val="14"/>
          <w:szCs w:val="14"/>
        </w:rPr>
        <w:t>Definizioni</w:t>
      </w:r>
    </w:p>
    <w:p w14:paraId="198D6EDF" w14:textId="0C3DBD3E" w:rsidR="00C172CD" w:rsidRPr="00C172CD" w:rsidRDefault="004C3DB0" w:rsidP="0090718A">
      <w:pPr>
        <w:numPr>
          <w:ilvl w:val="0"/>
          <w:numId w:val="1"/>
        </w:numPr>
        <w:spacing w:line="240" w:lineRule="auto"/>
        <w:ind w:left="284" w:hanging="251"/>
        <w:contextualSpacing/>
        <w:jc w:val="both"/>
        <w:rPr>
          <w:rFonts w:cstheme="minorHAnsi"/>
          <w:b/>
          <w:sz w:val="14"/>
          <w:szCs w:val="14"/>
        </w:rPr>
      </w:pPr>
      <w:r>
        <w:rPr>
          <w:rFonts w:cstheme="minorHAnsi"/>
          <w:b/>
          <w:sz w:val="14"/>
          <w:szCs w:val="14"/>
        </w:rPr>
        <w:t xml:space="preserve">Dati Personali: </w:t>
      </w:r>
      <w:r>
        <w:rPr>
          <w:rFonts w:cstheme="minorHAnsi"/>
          <w:sz w:val="14"/>
          <w:szCs w:val="14"/>
        </w:rPr>
        <w:t>qualunque informazione relativa ad una persona fisica, identificata o identificabile, direttamente e indirettamente, mediante riferimento al nome, ad un numero di identificazione, ai dati di ubicazione, a un identificativo online o a elementi caratteristici della sua identità fisica, fisiologica, genetica, psichica, economica, culturale o sociale.</w:t>
      </w:r>
    </w:p>
    <w:p w14:paraId="529254A9" w14:textId="77777777" w:rsidR="00EE359E" w:rsidRDefault="004C3DB0" w:rsidP="0090718A">
      <w:pPr>
        <w:numPr>
          <w:ilvl w:val="0"/>
          <w:numId w:val="1"/>
        </w:numPr>
        <w:spacing w:line="240" w:lineRule="auto"/>
        <w:ind w:left="284" w:hanging="251"/>
        <w:contextualSpacing/>
        <w:jc w:val="both"/>
        <w:rPr>
          <w:rFonts w:cstheme="minorHAnsi"/>
          <w:b/>
          <w:sz w:val="14"/>
          <w:szCs w:val="14"/>
        </w:rPr>
      </w:pPr>
      <w:r>
        <w:rPr>
          <w:rFonts w:cstheme="minorHAnsi"/>
          <w:b/>
          <w:sz w:val="14"/>
          <w:szCs w:val="14"/>
        </w:rPr>
        <w:t xml:space="preserve">GDPR: </w:t>
      </w:r>
      <w:r>
        <w:rPr>
          <w:rFonts w:cstheme="minorHAnsi"/>
          <w:sz w:val="14"/>
          <w:szCs w:val="14"/>
        </w:rPr>
        <w:t>il Regolamento UE 2016/679 del 27 aprile 2016.</w:t>
      </w:r>
    </w:p>
    <w:p w14:paraId="52C6BDAC" w14:textId="2179A578" w:rsidR="00EE359E" w:rsidRPr="002463BD" w:rsidRDefault="004C3DB0" w:rsidP="0090718A">
      <w:pPr>
        <w:numPr>
          <w:ilvl w:val="0"/>
          <w:numId w:val="1"/>
        </w:numPr>
        <w:spacing w:line="240" w:lineRule="auto"/>
        <w:ind w:left="284" w:hanging="251"/>
        <w:contextualSpacing/>
        <w:jc w:val="both"/>
        <w:rPr>
          <w:rFonts w:cstheme="minorHAnsi"/>
          <w:b/>
          <w:sz w:val="14"/>
          <w:szCs w:val="14"/>
        </w:rPr>
      </w:pPr>
      <w:r>
        <w:rPr>
          <w:rFonts w:cstheme="minorHAnsi"/>
          <w:b/>
          <w:sz w:val="14"/>
          <w:szCs w:val="14"/>
        </w:rPr>
        <w:t xml:space="preserve">Informativa: </w:t>
      </w:r>
      <w:r>
        <w:rPr>
          <w:rFonts w:cstheme="minorHAnsi"/>
          <w:sz w:val="14"/>
          <w:szCs w:val="14"/>
        </w:rPr>
        <w:t>il presente documento</w:t>
      </w:r>
      <w:r w:rsidR="00AE35A7">
        <w:rPr>
          <w:rFonts w:cstheme="minorHAnsi"/>
          <w:sz w:val="14"/>
          <w:szCs w:val="14"/>
        </w:rPr>
        <w:t>.</w:t>
      </w:r>
    </w:p>
    <w:p w14:paraId="52CDA3E4" w14:textId="7216B916" w:rsidR="002463BD" w:rsidRDefault="002463BD" w:rsidP="0090718A">
      <w:pPr>
        <w:numPr>
          <w:ilvl w:val="0"/>
          <w:numId w:val="1"/>
        </w:numPr>
        <w:spacing w:line="240" w:lineRule="auto"/>
        <w:ind w:left="284" w:hanging="251"/>
        <w:contextualSpacing/>
        <w:jc w:val="both"/>
        <w:rPr>
          <w:rFonts w:cstheme="minorHAnsi"/>
          <w:b/>
          <w:sz w:val="14"/>
          <w:szCs w:val="14"/>
        </w:rPr>
      </w:pPr>
      <w:r>
        <w:rPr>
          <w:rFonts w:cstheme="minorHAnsi"/>
          <w:b/>
          <w:sz w:val="14"/>
          <w:szCs w:val="14"/>
        </w:rPr>
        <w:t xml:space="preserve">Interessati: </w:t>
      </w:r>
      <w:r w:rsidRPr="002463BD">
        <w:rPr>
          <w:rFonts w:cstheme="minorHAnsi"/>
          <w:sz w:val="14"/>
          <w:szCs w:val="14"/>
        </w:rPr>
        <w:t xml:space="preserve">le persone fisiche a cui si riferiscono i Dati Personali, ai sensi dell’art. 4 del GDPR (e.g. </w:t>
      </w:r>
      <w:r>
        <w:rPr>
          <w:rFonts w:cstheme="minorHAnsi"/>
          <w:sz w:val="14"/>
          <w:szCs w:val="14"/>
        </w:rPr>
        <w:t>i Partecipanti</w:t>
      </w:r>
      <w:r w:rsidRPr="002463BD">
        <w:rPr>
          <w:rFonts w:cstheme="minorHAnsi"/>
          <w:sz w:val="14"/>
          <w:szCs w:val="14"/>
        </w:rPr>
        <w:t>).</w:t>
      </w:r>
    </w:p>
    <w:p w14:paraId="6E1BAAD5" w14:textId="14EC207B" w:rsidR="00EE359E" w:rsidRDefault="004C3DB0" w:rsidP="0090718A">
      <w:pPr>
        <w:numPr>
          <w:ilvl w:val="0"/>
          <w:numId w:val="1"/>
        </w:numPr>
        <w:spacing w:line="240" w:lineRule="auto"/>
        <w:ind w:left="284" w:hanging="251"/>
        <w:contextualSpacing/>
        <w:jc w:val="both"/>
        <w:rPr>
          <w:rFonts w:cstheme="minorHAnsi"/>
          <w:b/>
          <w:sz w:val="14"/>
          <w:szCs w:val="14"/>
        </w:rPr>
      </w:pPr>
      <w:r>
        <w:rPr>
          <w:rFonts w:cstheme="minorHAnsi"/>
          <w:b/>
          <w:sz w:val="14"/>
          <w:szCs w:val="14"/>
        </w:rPr>
        <w:t xml:space="preserve">Partecipanti: </w:t>
      </w:r>
      <w:r>
        <w:rPr>
          <w:rFonts w:cstheme="minorHAnsi"/>
          <w:bCs/>
          <w:sz w:val="14"/>
          <w:szCs w:val="14"/>
        </w:rPr>
        <w:t>so</w:t>
      </w:r>
      <w:r w:rsidR="00C333F7">
        <w:rPr>
          <w:rFonts w:cstheme="minorHAnsi"/>
          <w:bCs/>
          <w:sz w:val="14"/>
          <w:szCs w:val="14"/>
        </w:rPr>
        <w:t xml:space="preserve">no </w:t>
      </w:r>
      <w:r w:rsidR="00AE35A7">
        <w:rPr>
          <w:rFonts w:cstheme="minorHAnsi"/>
          <w:bCs/>
          <w:sz w:val="14"/>
          <w:szCs w:val="14"/>
        </w:rPr>
        <w:t>i rappresentanti legali che partecipano per conto delle persone giuridiche</w:t>
      </w:r>
      <w:r w:rsidR="002463BD">
        <w:rPr>
          <w:rFonts w:cstheme="minorHAnsi"/>
          <w:bCs/>
          <w:sz w:val="14"/>
          <w:szCs w:val="14"/>
        </w:rPr>
        <w:t xml:space="preserve"> </w:t>
      </w:r>
      <w:r w:rsidR="00404474" w:rsidRPr="00474A99">
        <w:rPr>
          <w:rFonts w:cstheme="minorHAnsi"/>
          <w:bCs/>
          <w:sz w:val="14"/>
          <w:szCs w:val="14"/>
        </w:rPr>
        <w:t>che partecipano alla procedura di gara.</w:t>
      </w:r>
    </w:p>
    <w:p w14:paraId="71271FA9" w14:textId="7F8246FD" w:rsidR="004C4AC7" w:rsidRPr="00474A99" w:rsidRDefault="00404474" w:rsidP="0090718A">
      <w:pPr>
        <w:numPr>
          <w:ilvl w:val="0"/>
          <w:numId w:val="1"/>
        </w:numPr>
        <w:spacing w:line="240" w:lineRule="auto"/>
        <w:ind w:left="284" w:hanging="251"/>
        <w:contextualSpacing/>
        <w:jc w:val="both"/>
        <w:rPr>
          <w:rFonts w:cstheme="minorHAnsi"/>
          <w:b/>
          <w:sz w:val="14"/>
          <w:szCs w:val="14"/>
        </w:rPr>
      </w:pPr>
      <w:r w:rsidRPr="00474A99">
        <w:rPr>
          <w:rFonts w:cstheme="minorHAnsi"/>
          <w:b/>
          <w:sz w:val="14"/>
          <w:szCs w:val="14"/>
        </w:rPr>
        <w:t>Piattaforma</w:t>
      </w:r>
      <w:r w:rsidR="004C4AC7" w:rsidRPr="00474A99">
        <w:rPr>
          <w:rFonts w:cstheme="minorHAnsi"/>
          <w:b/>
          <w:sz w:val="14"/>
          <w:szCs w:val="14"/>
        </w:rPr>
        <w:t xml:space="preserve">: </w:t>
      </w:r>
      <w:r w:rsidR="00134C66" w:rsidRPr="00474A99">
        <w:rPr>
          <w:rFonts w:cstheme="minorHAnsi"/>
          <w:bCs/>
          <w:sz w:val="14"/>
          <w:szCs w:val="14"/>
        </w:rPr>
        <w:t xml:space="preserve">la piattaforma </w:t>
      </w:r>
      <w:r w:rsidRPr="00474A99">
        <w:rPr>
          <w:rFonts w:cstheme="minorHAnsi"/>
          <w:bCs/>
          <w:sz w:val="14"/>
          <w:szCs w:val="14"/>
        </w:rPr>
        <w:t xml:space="preserve">di </w:t>
      </w:r>
      <w:r w:rsidRPr="00474A99">
        <w:rPr>
          <w:rFonts w:cstheme="minorHAnsi"/>
          <w:bCs/>
          <w:i/>
          <w:iCs/>
          <w:sz w:val="14"/>
          <w:szCs w:val="14"/>
        </w:rPr>
        <w:t>e-procurement</w:t>
      </w:r>
      <w:r w:rsidRPr="00474A99">
        <w:rPr>
          <w:rFonts w:cstheme="minorHAnsi"/>
          <w:bCs/>
          <w:sz w:val="14"/>
          <w:szCs w:val="14"/>
        </w:rPr>
        <w:t xml:space="preserve"> </w:t>
      </w:r>
      <w:r w:rsidR="00134C66" w:rsidRPr="00474A99">
        <w:rPr>
          <w:rFonts w:cstheme="minorHAnsi"/>
          <w:bCs/>
          <w:sz w:val="14"/>
          <w:szCs w:val="14"/>
        </w:rPr>
        <w:t>d</w:t>
      </w:r>
      <w:r w:rsidRPr="00474A99">
        <w:rPr>
          <w:rFonts w:cstheme="minorHAnsi"/>
          <w:bCs/>
          <w:sz w:val="14"/>
          <w:szCs w:val="14"/>
        </w:rPr>
        <w:t>el Mercato Elettronico della Pubblica Amministrazione</w:t>
      </w:r>
      <w:r w:rsidR="00474A99">
        <w:rPr>
          <w:rFonts w:cstheme="minorHAnsi"/>
          <w:bCs/>
          <w:sz w:val="14"/>
          <w:szCs w:val="14"/>
        </w:rPr>
        <w:t xml:space="preserve"> (“</w:t>
      </w:r>
      <w:r w:rsidR="00474A99" w:rsidRPr="00474A99">
        <w:rPr>
          <w:rFonts w:cstheme="minorHAnsi"/>
          <w:bCs/>
          <w:sz w:val="14"/>
          <w:szCs w:val="14"/>
        </w:rPr>
        <w:t>MEPA</w:t>
      </w:r>
      <w:r w:rsidR="00474A99">
        <w:rPr>
          <w:rFonts w:cstheme="minorHAnsi"/>
          <w:bCs/>
          <w:sz w:val="14"/>
          <w:szCs w:val="14"/>
        </w:rPr>
        <w:t>”</w:t>
      </w:r>
      <w:r w:rsidRPr="00474A99">
        <w:rPr>
          <w:rFonts w:cstheme="minorHAnsi"/>
          <w:bCs/>
          <w:sz w:val="14"/>
          <w:szCs w:val="14"/>
        </w:rPr>
        <w:t>)</w:t>
      </w:r>
      <w:r w:rsidR="00134C66" w:rsidRPr="00474A99">
        <w:rPr>
          <w:rFonts w:cstheme="minorHAnsi"/>
          <w:bCs/>
          <w:sz w:val="14"/>
          <w:szCs w:val="14"/>
        </w:rPr>
        <w:t>.</w:t>
      </w:r>
    </w:p>
    <w:p w14:paraId="57A5CC16" w14:textId="7A5FB570" w:rsidR="00EE359E" w:rsidRDefault="004C3DB0" w:rsidP="0090718A">
      <w:pPr>
        <w:numPr>
          <w:ilvl w:val="0"/>
          <w:numId w:val="1"/>
        </w:numPr>
        <w:spacing w:line="240" w:lineRule="auto"/>
        <w:ind w:left="284" w:hanging="251"/>
        <w:contextualSpacing/>
        <w:jc w:val="both"/>
        <w:rPr>
          <w:rFonts w:cstheme="minorHAnsi"/>
          <w:sz w:val="14"/>
          <w:szCs w:val="14"/>
        </w:rPr>
      </w:pPr>
      <w:r>
        <w:rPr>
          <w:rFonts w:cstheme="minorHAnsi"/>
          <w:b/>
          <w:sz w:val="14"/>
          <w:szCs w:val="14"/>
        </w:rPr>
        <w:t>Titolare:</w:t>
      </w:r>
      <w:r>
        <w:rPr>
          <w:rFonts w:cstheme="minorHAnsi"/>
          <w:sz w:val="14"/>
          <w:szCs w:val="14"/>
        </w:rPr>
        <w:t xml:space="preserve"> </w:t>
      </w:r>
      <w:r w:rsidR="00134C66">
        <w:rPr>
          <w:rFonts w:cstheme="minorHAnsi"/>
          <w:bCs/>
          <w:sz w:val="14"/>
          <w:szCs w:val="14"/>
        </w:rPr>
        <w:t>Università degli Studi di Napoli Federico II</w:t>
      </w:r>
      <w:r>
        <w:rPr>
          <w:rFonts w:cstheme="minorHAnsi"/>
          <w:sz w:val="14"/>
          <w:szCs w:val="14"/>
        </w:rPr>
        <w:t xml:space="preserve">. </w:t>
      </w:r>
    </w:p>
    <w:p w14:paraId="0E933BC4" w14:textId="0EE16BEC" w:rsidR="00EE359E" w:rsidRDefault="004C3DB0" w:rsidP="0090718A">
      <w:pPr>
        <w:numPr>
          <w:ilvl w:val="0"/>
          <w:numId w:val="1"/>
        </w:numPr>
        <w:spacing w:after="0" w:line="240" w:lineRule="auto"/>
        <w:ind w:left="284" w:hanging="251"/>
        <w:contextualSpacing/>
        <w:jc w:val="both"/>
        <w:rPr>
          <w:rFonts w:cstheme="minorHAnsi"/>
          <w:sz w:val="14"/>
          <w:szCs w:val="14"/>
        </w:rPr>
      </w:pPr>
      <w:r>
        <w:rPr>
          <w:rFonts w:cstheme="minorHAnsi"/>
          <w:b/>
          <w:sz w:val="14"/>
          <w:szCs w:val="14"/>
        </w:rPr>
        <w:t xml:space="preserve">Trattamento: </w:t>
      </w:r>
      <w:r>
        <w:rPr>
          <w:rFonts w:cstheme="minorHAnsi"/>
          <w:sz w:val="14"/>
          <w:szCs w:val="14"/>
        </w:rPr>
        <w:t>qualsiasi operazione</w:t>
      </w:r>
      <w:r>
        <w:rPr>
          <w:rFonts w:cstheme="minorHAnsi"/>
          <w:b/>
          <w:sz w:val="14"/>
          <w:szCs w:val="14"/>
        </w:rPr>
        <w:t xml:space="preserve"> </w:t>
      </w:r>
      <w:r>
        <w:rPr>
          <w:rFonts w:cstheme="minorHAnsi"/>
          <w:sz w:val="14"/>
          <w:szCs w:val="14"/>
        </w:rPr>
        <w:t>o insieme di operazioni aventi ad oggetto i Dati Personali del Partecipante, quali, a titolo esemplificativo, la raccolta, l’organizzazione, la strutturazione, la conservazione, la modifica, l’estrazione, la consultazione, l’uso, la comunicazione, l’interconnessione, la limitazione, la cancellazione e la distruzione.</w:t>
      </w:r>
    </w:p>
    <w:p w14:paraId="78F5FE38" w14:textId="77777777" w:rsidR="00C333F7" w:rsidRDefault="00C333F7" w:rsidP="00C333F7">
      <w:pPr>
        <w:spacing w:after="0" w:line="240" w:lineRule="auto"/>
        <w:ind w:left="426"/>
        <w:contextualSpacing/>
        <w:jc w:val="both"/>
        <w:rPr>
          <w:rFonts w:cstheme="minorHAnsi"/>
          <w:sz w:val="14"/>
          <w:szCs w:val="14"/>
        </w:rPr>
      </w:pPr>
    </w:p>
    <w:p w14:paraId="41688487" w14:textId="77777777" w:rsidR="00EE359E" w:rsidRDefault="004C3DB0" w:rsidP="00C333F7">
      <w:pPr>
        <w:pStyle w:val="Paragrafoelenco"/>
        <w:numPr>
          <w:ilvl w:val="0"/>
          <w:numId w:val="2"/>
        </w:numPr>
        <w:spacing w:after="0" w:line="240" w:lineRule="auto"/>
        <w:ind w:left="142" w:hanging="109"/>
        <w:jc w:val="both"/>
        <w:rPr>
          <w:rFonts w:cstheme="minorHAnsi"/>
          <w:b/>
          <w:bCs/>
          <w:sz w:val="14"/>
          <w:szCs w:val="14"/>
        </w:rPr>
      </w:pPr>
      <w:r>
        <w:rPr>
          <w:rFonts w:cstheme="minorHAnsi"/>
          <w:b/>
          <w:bCs/>
          <w:sz w:val="14"/>
          <w:szCs w:val="14"/>
        </w:rPr>
        <w:t>Titolare del Trattamento</w:t>
      </w:r>
    </w:p>
    <w:p w14:paraId="43F7BF3B" w14:textId="77777777" w:rsidR="009168FE" w:rsidRDefault="004C3DB0" w:rsidP="009168FE">
      <w:pPr>
        <w:spacing w:after="0" w:line="240" w:lineRule="auto"/>
        <w:ind w:left="33"/>
        <w:jc w:val="both"/>
        <w:textAlignment w:val="baseline"/>
        <w:rPr>
          <w:rFonts w:cstheme="minorHAnsi"/>
          <w:sz w:val="14"/>
          <w:szCs w:val="14"/>
        </w:rPr>
      </w:pPr>
      <w:r w:rsidRPr="00C172CD">
        <w:rPr>
          <w:rFonts w:cstheme="minorHAnsi"/>
          <w:sz w:val="14"/>
          <w:szCs w:val="14"/>
        </w:rPr>
        <w:t xml:space="preserve">Il Titolare dei Trattamenti di cui al punto 3 della presente Informativa è </w:t>
      </w:r>
      <w:r w:rsidR="00134C66">
        <w:rPr>
          <w:rFonts w:cstheme="minorHAnsi"/>
          <w:sz w:val="14"/>
          <w:szCs w:val="14"/>
        </w:rPr>
        <w:t>l’Università degli Studi di Napoli Federico II</w:t>
      </w:r>
      <w:r w:rsidRPr="00C172CD">
        <w:rPr>
          <w:rFonts w:cstheme="minorHAnsi"/>
          <w:sz w:val="14"/>
          <w:szCs w:val="14"/>
        </w:rPr>
        <w:t>, con sede</w:t>
      </w:r>
      <w:r w:rsidR="009168FE">
        <w:rPr>
          <w:rFonts w:cstheme="minorHAnsi"/>
          <w:sz w:val="14"/>
          <w:szCs w:val="14"/>
        </w:rPr>
        <w:t xml:space="preserve"> legale</w:t>
      </w:r>
      <w:r w:rsidRPr="00C172CD">
        <w:rPr>
          <w:rFonts w:cstheme="minorHAnsi"/>
          <w:sz w:val="14"/>
          <w:szCs w:val="14"/>
        </w:rPr>
        <w:t xml:space="preserve"> in </w:t>
      </w:r>
      <w:r w:rsidR="009168FE">
        <w:rPr>
          <w:rFonts w:cstheme="minorHAnsi"/>
          <w:sz w:val="14"/>
          <w:szCs w:val="14"/>
        </w:rPr>
        <w:t>via Corso Umberto I n. 40</w:t>
      </w:r>
      <w:r w:rsidRPr="00C172CD">
        <w:rPr>
          <w:rFonts w:cstheme="minorHAnsi"/>
          <w:sz w:val="14"/>
          <w:szCs w:val="14"/>
        </w:rPr>
        <w:t xml:space="preserve"> (“</w:t>
      </w:r>
      <w:r w:rsidR="009168FE" w:rsidRPr="009168FE">
        <w:rPr>
          <w:rFonts w:cstheme="minorHAnsi"/>
          <w:b/>
          <w:bCs/>
          <w:sz w:val="14"/>
          <w:szCs w:val="14"/>
        </w:rPr>
        <w:t>Università</w:t>
      </w:r>
      <w:r w:rsidRPr="00C172CD">
        <w:rPr>
          <w:rFonts w:cstheme="minorHAnsi"/>
          <w:sz w:val="14"/>
          <w:szCs w:val="14"/>
        </w:rPr>
        <w:t>”).</w:t>
      </w:r>
    </w:p>
    <w:p w14:paraId="54701221" w14:textId="7CEFF8CA" w:rsidR="009168FE" w:rsidRPr="009168FE" w:rsidRDefault="009168FE" w:rsidP="009168FE">
      <w:pPr>
        <w:spacing w:after="0" w:line="240" w:lineRule="auto"/>
        <w:ind w:left="33"/>
        <w:jc w:val="both"/>
        <w:textAlignment w:val="baseline"/>
        <w:rPr>
          <w:rFonts w:cstheme="minorHAnsi"/>
          <w:sz w:val="14"/>
          <w:szCs w:val="14"/>
        </w:rPr>
      </w:pPr>
      <w:r w:rsidRPr="009168FE">
        <w:rPr>
          <w:rFonts w:cstheme="minorHAnsi"/>
          <w:sz w:val="14"/>
          <w:szCs w:val="14"/>
        </w:rPr>
        <w:t xml:space="preserve">Il Responsabile della Protezione dei Dati (RPD) dell’Università è raggiungibile al seguente indirizzo: Università degli Studi di Napoli Federico II – Responsabile della </w:t>
      </w:r>
      <w:r>
        <w:rPr>
          <w:rFonts w:cstheme="minorHAnsi"/>
          <w:sz w:val="14"/>
          <w:szCs w:val="14"/>
        </w:rPr>
        <w:t>Protezione</w:t>
      </w:r>
      <w:r w:rsidRPr="009168FE">
        <w:rPr>
          <w:rFonts w:cstheme="minorHAnsi"/>
          <w:sz w:val="14"/>
          <w:szCs w:val="14"/>
        </w:rPr>
        <w:t xml:space="preserve"> dei dati personali, Corso Umberto I n.40 – 80138 Napoli </w:t>
      </w:r>
      <w:r>
        <w:rPr>
          <w:rFonts w:cstheme="minorHAnsi"/>
          <w:sz w:val="14"/>
          <w:szCs w:val="14"/>
        </w:rPr>
        <w:t xml:space="preserve">è disponibile ai seguenti </w:t>
      </w:r>
      <w:r w:rsidRPr="009168FE">
        <w:rPr>
          <w:rFonts w:cstheme="minorHAnsi"/>
          <w:sz w:val="14"/>
          <w:szCs w:val="14"/>
          <w:u w:val="single"/>
        </w:rPr>
        <w:t>Contatti</w:t>
      </w:r>
      <w:r>
        <w:rPr>
          <w:rFonts w:cstheme="minorHAnsi"/>
          <w:sz w:val="14"/>
          <w:szCs w:val="14"/>
          <w:u w:val="single"/>
        </w:rPr>
        <w:t>.</w:t>
      </w:r>
    </w:p>
    <w:p w14:paraId="206865CC" w14:textId="77777777" w:rsidR="009168FE" w:rsidRDefault="009168FE" w:rsidP="00C172CD">
      <w:pPr>
        <w:spacing w:after="0" w:line="240" w:lineRule="auto"/>
        <w:ind w:left="33"/>
        <w:jc w:val="both"/>
        <w:textAlignment w:val="baseline"/>
        <w:rPr>
          <w:rFonts w:cstheme="minorHAnsi"/>
          <w:sz w:val="14"/>
          <w:szCs w:val="14"/>
        </w:rPr>
      </w:pPr>
    </w:p>
    <w:p w14:paraId="5DE58C56" w14:textId="2E90732F" w:rsidR="00EE359E" w:rsidRPr="00404474" w:rsidRDefault="004C3DB0" w:rsidP="00C172CD">
      <w:pPr>
        <w:spacing w:after="0" w:line="240" w:lineRule="auto"/>
        <w:ind w:left="33"/>
        <w:jc w:val="both"/>
        <w:textAlignment w:val="baseline"/>
        <w:rPr>
          <w:rFonts w:cstheme="minorHAnsi"/>
          <w:b/>
          <w:bCs/>
          <w:sz w:val="14"/>
          <w:szCs w:val="14"/>
        </w:rPr>
      </w:pPr>
      <w:r w:rsidRPr="00C172CD">
        <w:rPr>
          <w:rFonts w:cstheme="minorHAnsi"/>
          <w:sz w:val="14"/>
          <w:szCs w:val="14"/>
        </w:rPr>
        <w:t>Qualsiasi richiesta dell’Interessato relativa ai Trattamenti eseguiti da</w:t>
      </w:r>
      <w:r w:rsidR="009168FE">
        <w:rPr>
          <w:rFonts w:cstheme="minorHAnsi"/>
          <w:sz w:val="14"/>
          <w:szCs w:val="14"/>
        </w:rPr>
        <w:t>ll’Università</w:t>
      </w:r>
      <w:r w:rsidRPr="00C172CD">
        <w:rPr>
          <w:rFonts w:cstheme="minorHAnsi"/>
          <w:sz w:val="14"/>
          <w:szCs w:val="14"/>
        </w:rPr>
        <w:t xml:space="preserve"> in qualità di Titolare (ivi incluso l’esercizio dei diritti di cui al successivo punto</w:t>
      </w:r>
      <w:r w:rsidR="004C4AC7" w:rsidRPr="00C172CD">
        <w:rPr>
          <w:rFonts w:cstheme="minorHAnsi"/>
          <w:sz w:val="14"/>
          <w:szCs w:val="14"/>
        </w:rPr>
        <w:t xml:space="preserve"> 7</w:t>
      </w:r>
      <w:r w:rsidRPr="00C172CD">
        <w:rPr>
          <w:rFonts w:cstheme="minorHAnsi"/>
          <w:sz w:val="14"/>
          <w:szCs w:val="14"/>
        </w:rPr>
        <w:t>) andrà rivolta a</w:t>
      </w:r>
      <w:r w:rsidR="009168FE">
        <w:rPr>
          <w:rFonts w:cstheme="minorHAnsi"/>
          <w:sz w:val="14"/>
          <w:szCs w:val="14"/>
        </w:rPr>
        <w:t>ll’Università</w:t>
      </w:r>
      <w:r w:rsidRPr="00C172CD">
        <w:rPr>
          <w:rFonts w:cstheme="minorHAnsi"/>
          <w:sz w:val="14"/>
          <w:szCs w:val="14"/>
        </w:rPr>
        <w:t xml:space="preserve"> a mezzo posta presso la sede legale, ovvero a mezzo e-mail </w:t>
      </w:r>
      <w:r w:rsidRPr="009168FE">
        <w:rPr>
          <w:rFonts w:cstheme="minorHAnsi"/>
          <w:sz w:val="14"/>
          <w:szCs w:val="14"/>
        </w:rPr>
        <w:t xml:space="preserve">al seguente </w:t>
      </w:r>
      <w:r w:rsidRPr="00FB0136">
        <w:rPr>
          <w:rFonts w:cstheme="minorHAnsi"/>
          <w:sz w:val="14"/>
          <w:szCs w:val="14"/>
        </w:rPr>
        <w:t xml:space="preserve">indirizzo </w:t>
      </w:r>
      <w:r w:rsidR="00404474" w:rsidRPr="00FB0136">
        <w:rPr>
          <w:rFonts w:cstheme="minorHAnsi"/>
          <w:b/>
          <w:sz w:val="14"/>
          <w:szCs w:val="14"/>
        </w:rPr>
        <w:t>federicaweblearning@unina.it</w:t>
      </w:r>
    </w:p>
    <w:p w14:paraId="23BCB36F" w14:textId="77777777" w:rsidR="00C172CD" w:rsidRDefault="00C172CD" w:rsidP="00C172CD">
      <w:pPr>
        <w:pStyle w:val="Paragrafoelenco"/>
        <w:spacing w:line="240" w:lineRule="auto"/>
        <w:ind w:left="426"/>
        <w:jc w:val="both"/>
        <w:textAlignment w:val="baseline"/>
        <w:rPr>
          <w:rFonts w:cstheme="minorHAnsi"/>
          <w:b/>
          <w:bCs/>
          <w:sz w:val="14"/>
          <w:szCs w:val="14"/>
        </w:rPr>
      </w:pPr>
    </w:p>
    <w:p w14:paraId="4A459BB4" w14:textId="5C35529B" w:rsidR="00EE359E" w:rsidRDefault="004C3DB0" w:rsidP="00C333F7">
      <w:pPr>
        <w:pStyle w:val="Paragrafoelenco"/>
        <w:numPr>
          <w:ilvl w:val="0"/>
          <w:numId w:val="2"/>
        </w:numPr>
        <w:spacing w:after="0" w:line="240" w:lineRule="auto"/>
        <w:ind w:left="142" w:hanging="109"/>
        <w:jc w:val="both"/>
        <w:textAlignment w:val="baseline"/>
        <w:rPr>
          <w:rFonts w:cstheme="minorHAnsi"/>
          <w:b/>
          <w:bCs/>
          <w:sz w:val="14"/>
          <w:szCs w:val="14"/>
        </w:rPr>
      </w:pPr>
      <w:r>
        <w:rPr>
          <w:rFonts w:cstheme="minorHAnsi"/>
          <w:b/>
          <w:bCs/>
          <w:sz w:val="14"/>
          <w:szCs w:val="14"/>
        </w:rPr>
        <w:t>Finalità e base giuridica dei Trattamenti d</w:t>
      </w:r>
      <w:r w:rsidR="009168FE">
        <w:rPr>
          <w:rFonts w:cstheme="minorHAnsi"/>
          <w:b/>
          <w:bCs/>
          <w:sz w:val="14"/>
          <w:szCs w:val="14"/>
        </w:rPr>
        <w:t>ell’Università</w:t>
      </w:r>
    </w:p>
    <w:p w14:paraId="6B7327C6" w14:textId="170090F8" w:rsidR="00EE359E" w:rsidRPr="00C172CD" w:rsidRDefault="00E822A5" w:rsidP="00C172CD">
      <w:pPr>
        <w:spacing w:after="0" w:line="240" w:lineRule="auto"/>
        <w:ind w:left="33"/>
        <w:jc w:val="both"/>
        <w:textAlignment w:val="baseline"/>
        <w:rPr>
          <w:rFonts w:cstheme="minorHAnsi"/>
          <w:sz w:val="14"/>
          <w:szCs w:val="14"/>
        </w:rPr>
      </w:pPr>
      <w:r>
        <w:rPr>
          <w:rFonts w:cstheme="minorHAnsi"/>
          <w:sz w:val="14"/>
          <w:szCs w:val="14"/>
        </w:rPr>
        <w:t>L’Università</w:t>
      </w:r>
      <w:r w:rsidR="004C3DB0" w:rsidRPr="00C172CD">
        <w:rPr>
          <w:rFonts w:cstheme="minorHAnsi"/>
          <w:sz w:val="14"/>
          <w:szCs w:val="14"/>
        </w:rPr>
        <w:t xml:space="preserve"> raccoglie e utilizza i Dati </w:t>
      </w:r>
      <w:r w:rsidR="00C172CD" w:rsidRPr="00C172CD">
        <w:rPr>
          <w:rFonts w:cstheme="minorHAnsi"/>
          <w:sz w:val="14"/>
          <w:szCs w:val="14"/>
        </w:rPr>
        <w:t xml:space="preserve">Personali </w:t>
      </w:r>
      <w:r w:rsidR="004C3DB0" w:rsidRPr="00C172CD">
        <w:rPr>
          <w:rFonts w:cstheme="minorHAnsi"/>
          <w:sz w:val="14"/>
          <w:szCs w:val="14"/>
        </w:rPr>
        <w:t>del Partecipante per il conseguimento delle seguenti finalità:</w:t>
      </w:r>
    </w:p>
    <w:p w14:paraId="3BC9B989" w14:textId="5D60DBBE" w:rsidR="00EE359E" w:rsidRPr="00090960" w:rsidRDefault="004C3DB0" w:rsidP="00A211F3">
      <w:pPr>
        <w:pStyle w:val="Paragrafoelenco"/>
        <w:numPr>
          <w:ilvl w:val="0"/>
          <w:numId w:val="3"/>
        </w:numPr>
        <w:spacing w:after="0" w:line="240" w:lineRule="auto"/>
        <w:ind w:left="142" w:hanging="142"/>
        <w:jc w:val="both"/>
        <w:rPr>
          <w:rFonts w:cstheme="minorHAnsi"/>
          <w:sz w:val="14"/>
          <w:szCs w:val="14"/>
        </w:rPr>
      </w:pPr>
      <w:r w:rsidRPr="00A211F3">
        <w:rPr>
          <w:rFonts w:cstheme="minorHAnsi"/>
          <w:b/>
          <w:bCs/>
          <w:sz w:val="14"/>
          <w:szCs w:val="14"/>
        </w:rPr>
        <w:t xml:space="preserve">Raccolta dei Dati Personali </w:t>
      </w:r>
      <w:r w:rsidR="00653357" w:rsidRPr="00474A99">
        <w:rPr>
          <w:rFonts w:cstheme="minorHAnsi"/>
          <w:b/>
          <w:bCs/>
          <w:sz w:val="14"/>
          <w:szCs w:val="14"/>
        </w:rPr>
        <w:t>ai fini dello svolgimento della procedura di gara:</w:t>
      </w:r>
      <w:r w:rsidR="00653357" w:rsidRPr="00653357">
        <w:rPr>
          <w:rFonts w:cstheme="minorHAnsi"/>
          <w:color w:val="FF0000"/>
          <w:sz w:val="14"/>
          <w:szCs w:val="14"/>
        </w:rPr>
        <w:t xml:space="preserve"> </w:t>
      </w:r>
      <w:r w:rsidRPr="00A211F3">
        <w:rPr>
          <w:rFonts w:cstheme="minorHAnsi"/>
          <w:sz w:val="14"/>
          <w:szCs w:val="14"/>
        </w:rPr>
        <w:t xml:space="preserve">il Trattamento per la finalità di cui alla lettera a) è </w:t>
      </w:r>
      <w:r w:rsidRPr="00A211F3">
        <w:rPr>
          <w:rFonts w:cstheme="minorHAnsi"/>
          <w:sz w:val="14"/>
          <w:szCs w:val="14"/>
          <w:u w:val="single"/>
        </w:rPr>
        <w:t>necessario</w:t>
      </w:r>
      <w:r w:rsidRPr="00A211F3">
        <w:rPr>
          <w:rFonts w:cstheme="minorHAnsi"/>
          <w:sz w:val="14"/>
          <w:szCs w:val="14"/>
        </w:rPr>
        <w:t xml:space="preserve"> per poter partecipare </w:t>
      </w:r>
      <w:r w:rsidR="00653357" w:rsidRPr="00474A99">
        <w:rPr>
          <w:rFonts w:cstheme="minorHAnsi"/>
          <w:sz w:val="14"/>
          <w:szCs w:val="14"/>
        </w:rPr>
        <w:t xml:space="preserve">alla procedura di gara </w:t>
      </w:r>
      <w:r w:rsidRPr="00A211F3">
        <w:rPr>
          <w:rFonts w:cstheme="minorHAnsi"/>
          <w:sz w:val="14"/>
          <w:szCs w:val="14"/>
        </w:rPr>
        <w:t xml:space="preserve">e l’eventuale rifiuto preclude al Partecipante di </w:t>
      </w:r>
      <w:r w:rsidRPr="00474A99">
        <w:rPr>
          <w:rFonts w:cstheme="minorHAnsi"/>
          <w:sz w:val="14"/>
          <w:szCs w:val="14"/>
        </w:rPr>
        <w:t>partecipare</w:t>
      </w:r>
      <w:r w:rsidR="00090960" w:rsidRPr="00474A99">
        <w:rPr>
          <w:rFonts w:cstheme="minorHAnsi"/>
          <w:sz w:val="14"/>
          <w:szCs w:val="14"/>
        </w:rPr>
        <w:t xml:space="preserve"> al</w:t>
      </w:r>
      <w:r w:rsidR="00653357" w:rsidRPr="00474A99">
        <w:rPr>
          <w:rFonts w:cstheme="minorHAnsi"/>
          <w:sz w:val="14"/>
          <w:szCs w:val="14"/>
        </w:rPr>
        <w:t>la gara</w:t>
      </w:r>
      <w:r w:rsidRPr="00A211F3">
        <w:rPr>
          <w:rFonts w:cstheme="minorHAnsi"/>
          <w:sz w:val="14"/>
          <w:szCs w:val="14"/>
        </w:rPr>
        <w:t xml:space="preserve">. </w:t>
      </w:r>
      <w:r w:rsidR="00090960">
        <w:rPr>
          <w:rFonts w:cstheme="minorHAnsi"/>
          <w:sz w:val="14"/>
          <w:szCs w:val="14"/>
        </w:rPr>
        <w:t>Tale</w:t>
      </w:r>
      <w:r w:rsidRPr="00A211F3">
        <w:rPr>
          <w:rFonts w:cstheme="minorHAnsi"/>
          <w:sz w:val="14"/>
          <w:szCs w:val="14"/>
        </w:rPr>
        <w:t xml:space="preserve"> Trattamento effettuato per la finalità di cui alla lettera a) si fonda su </w:t>
      </w:r>
      <w:r w:rsidR="00090960">
        <w:rPr>
          <w:rFonts w:cstheme="minorHAnsi"/>
          <w:sz w:val="14"/>
          <w:szCs w:val="14"/>
        </w:rPr>
        <w:t>un obbligo legale</w:t>
      </w:r>
      <w:r w:rsidR="00090960" w:rsidRPr="00090960">
        <w:rPr>
          <w:rFonts w:cstheme="minorHAnsi"/>
          <w:sz w:val="14"/>
          <w:szCs w:val="14"/>
        </w:rPr>
        <w:t>.</w:t>
      </w:r>
    </w:p>
    <w:p w14:paraId="2864036D" w14:textId="77777777" w:rsidR="00C333F7" w:rsidRDefault="00C333F7" w:rsidP="00C333F7">
      <w:pPr>
        <w:spacing w:after="0" w:line="240" w:lineRule="auto"/>
        <w:ind w:left="284"/>
        <w:jc w:val="both"/>
        <w:rPr>
          <w:rFonts w:cstheme="minorHAnsi"/>
          <w:sz w:val="14"/>
          <w:szCs w:val="14"/>
        </w:rPr>
      </w:pPr>
    </w:p>
    <w:p w14:paraId="10BF50B5" w14:textId="77777777" w:rsidR="00EE359E" w:rsidRDefault="004C3DB0" w:rsidP="006A2953">
      <w:pPr>
        <w:pStyle w:val="Paragrafoelenco"/>
        <w:numPr>
          <w:ilvl w:val="0"/>
          <w:numId w:val="2"/>
        </w:numPr>
        <w:spacing w:after="0" w:line="240" w:lineRule="auto"/>
        <w:ind w:left="142" w:hanging="109"/>
        <w:jc w:val="both"/>
        <w:rPr>
          <w:rFonts w:cstheme="minorHAnsi"/>
          <w:b/>
          <w:bCs/>
          <w:sz w:val="14"/>
          <w:szCs w:val="14"/>
        </w:rPr>
      </w:pPr>
      <w:r>
        <w:rPr>
          <w:rFonts w:cstheme="minorHAnsi"/>
          <w:b/>
          <w:bCs/>
          <w:sz w:val="14"/>
          <w:szCs w:val="14"/>
        </w:rPr>
        <w:t>Modalità di raccolta dei Dati Personali</w:t>
      </w:r>
    </w:p>
    <w:p w14:paraId="1687DB71" w14:textId="77777777" w:rsidR="00EE359E" w:rsidRPr="00C172CD" w:rsidRDefault="004C3DB0" w:rsidP="00A211F3">
      <w:pPr>
        <w:spacing w:after="0" w:line="240" w:lineRule="auto"/>
        <w:ind w:left="142" w:hanging="142"/>
        <w:jc w:val="both"/>
        <w:rPr>
          <w:rFonts w:cstheme="minorHAnsi"/>
          <w:sz w:val="14"/>
          <w:szCs w:val="14"/>
        </w:rPr>
      </w:pPr>
      <w:r w:rsidRPr="00C172CD">
        <w:rPr>
          <w:rFonts w:cstheme="minorHAnsi"/>
          <w:sz w:val="14"/>
          <w:szCs w:val="14"/>
        </w:rPr>
        <w:t>I Dati Personali sono raccolti con la seguente modalità:</w:t>
      </w:r>
    </w:p>
    <w:p w14:paraId="74FA2D8D" w14:textId="499E5F75" w:rsidR="00EE359E" w:rsidRDefault="004C3DB0" w:rsidP="00C333F7">
      <w:pPr>
        <w:numPr>
          <w:ilvl w:val="0"/>
          <w:numId w:val="4"/>
        </w:numPr>
        <w:spacing w:after="0" w:line="240" w:lineRule="auto"/>
        <w:ind w:left="142" w:hanging="142"/>
        <w:jc w:val="both"/>
        <w:rPr>
          <w:rFonts w:cstheme="minorHAnsi"/>
          <w:sz w:val="14"/>
          <w:szCs w:val="14"/>
        </w:rPr>
      </w:pPr>
      <w:r>
        <w:rPr>
          <w:rFonts w:cstheme="minorHAnsi"/>
          <w:b/>
          <w:bCs/>
          <w:sz w:val="14"/>
          <w:szCs w:val="14"/>
        </w:rPr>
        <w:t>Dati Personali</w:t>
      </w:r>
      <w:r>
        <w:rPr>
          <w:rFonts w:cstheme="minorHAnsi"/>
          <w:sz w:val="14"/>
          <w:szCs w:val="14"/>
        </w:rPr>
        <w:t xml:space="preserve"> </w:t>
      </w:r>
      <w:r>
        <w:rPr>
          <w:rFonts w:cstheme="minorHAnsi"/>
          <w:b/>
          <w:bCs/>
          <w:sz w:val="14"/>
          <w:szCs w:val="14"/>
        </w:rPr>
        <w:t xml:space="preserve">spontaneamente comunicati dai Partecipanti mediante </w:t>
      </w:r>
      <w:r w:rsidR="00653357" w:rsidRPr="00474A99">
        <w:rPr>
          <w:rFonts w:cstheme="minorHAnsi"/>
          <w:b/>
          <w:bCs/>
          <w:sz w:val="14"/>
          <w:szCs w:val="14"/>
        </w:rPr>
        <w:t xml:space="preserve">la </w:t>
      </w:r>
      <w:r w:rsidR="00474A99" w:rsidRPr="00474A99">
        <w:rPr>
          <w:rFonts w:cstheme="minorHAnsi"/>
          <w:b/>
          <w:bCs/>
          <w:sz w:val="14"/>
          <w:szCs w:val="14"/>
        </w:rPr>
        <w:t>P</w:t>
      </w:r>
      <w:r w:rsidR="00653357" w:rsidRPr="00474A99">
        <w:rPr>
          <w:rFonts w:cstheme="minorHAnsi"/>
          <w:b/>
          <w:bCs/>
          <w:sz w:val="14"/>
          <w:szCs w:val="14"/>
        </w:rPr>
        <w:t>iattaforma o tramite posta elettronica certificata:</w:t>
      </w:r>
      <w:r w:rsidRPr="00653357">
        <w:rPr>
          <w:rFonts w:cstheme="minorHAnsi"/>
          <w:color w:val="FF0000"/>
          <w:sz w:val="14"/>
          <w:szCs w:val="14"/>
        </w:rPr>
        <w:t xml:space="preserve"> </w:t>
      </w:r>
      <w:r>
        <w:rPr>
          <w:rFonts w:cstheme="minorHAnsi"/>
          <w:sz w:val="14"/>
          <w:szCs w:val="14"/>
        </w:rPr>
        <w:t>sono i Dati Personali, da questi ultimi spontaneamente comunicati a</w:t>
      </w:r>
      <w:r w:rsidR="00090960">
        <w:rPr>
          <w:rFonts w:cstheme="minorHAnsi"/>
          <w:sz w:val="14"/>
          <w:szCs w:val="14"/>
        </w:rPr>
        <w:t>ll’Università</w:t>
      </w:r>
      <w:r>
        <w:rPr>
          <w:rFonts w:cstheme="minorHAnsi"/>
          <w:sz w:val="14"/>
          <w:szCs w:val="14"/>
        </w:rPr>
        <w:t xml:space="preserve"> tramite </w:t>
      </w:r>
      <w:r w:rsidR="00653357" w:rsidRPr="00474A99">
        <w:rPr>
          <w:rFonts w:cstheme="minorHAnsi"/>
          <w:sz w:val="14"/>
          <w:szCs w:val="14"/>
        </w:rPr>
        <w:t xml:space="preserve">la </w:t>
      </w:r>
      <w:r w:rsidR="00474A99" w:rsidRPr="00474A99">
        <w:rPr>
          <w:rFonts w:cstheme="minorHAnsi"/>
          <w:sz w:val="14"/>
          <w:szCs w:val="14"/>
        </w:rPr>
        <w:t>P</w:t>
      </w:r>
      <w:r w:rsidR="00653357" w:rsidRPr="00474A99">
        <w:rPr>
          <w:rFonts w:cstheme="minorHAnsi"/>
          <w:sz w:val="14"/>
          <w:szCs w:val="14"/>
        </w:rPr>
        <w:t xml:space="preserve">iattaforma o tramite </w:t>
      </w:r>
      <w:r w:rsidR="00474A99">
        <w:rPr>
          <w:rFonts w:cstheme="minorHAnsi"/>
          <w:sz w:val="14"/>
          <w:szCs w:val="14"/>
        </w:rPr>
        <w:t xml:space="preserve">la casella di </w:t>
      </w:r>
      <w:r w:rsidR="00653357" w:rsidRPr="00474A99">
        <w:rPr>
          <w:rFonts w:cstheme="minorHAnsi"/>
          <w:sz w:val="14"/>
          <w:szCs w:val="14"/>
        </w:rPr>
        <w:t>posta elettronica certificata</w:t>
      </w:r>
      <w:r w:rsidR="00C333F7">
        <w:rPr>
          <w:rFonts w:cstheme="minorHAnsi"/>
          <w:sz w:val="14"/>
          <w:szCs w:val="14"/>
        </w:rPr>
        <w:t>.</w:t>
      </w:r>
    </w:p>
    <w:p w14:paraId="3C4BAF24" w14:textId="77777777" w:rsidR="00C333F7" w:rsidRDefault="00C333F7" w:rsidP="00C333F7">
      <w:pPr>
        <w:spacing w:after="0" w:line="240" w:lineRule="auto"/>
        <w:ind w:left="284"/>
        <w:jc w:val="both"/>
        <w:rPr>
          <w:rFonts w:cstheme="minorHAnsi"/>
          <w:sz w:val="14"/>
          <w:szCs w:val="14"/>
        </w:rPr>
      </w:pPr>
    </w:p>
    <w:p w14:paraId="3CB28092" w14:textId="77777777" w:rsidR="00EE359E" w:rsidRDefault="004C3DB0" w:rsidP="006A2953">
      <w:pPr>
        <w:pStyle w:val="Paragrafoelenco"/>
        <w:numPr>
          <w:ilvl w:val="0"/>
          <w:numId w:val="2"/>
        </w:numPr>
        <w:spacing w:after="0" w:line="240" w:lineRule="auto"/>
        <w:ind w:left="142" w:hanging="109"/>
        <w:jc w:val="both"/>
        <w:rPr>
          <w:rFonts w:cstheme="minorHAnsi"/>
          <w:b/>
          <w:bCs/>
          <w:sz w:val="14"/>
          <w:szCs w:val="14"/>
        </w:rPr>
      </w:pPr>
      <w:r>
        <w:rPr>
          <w:rFonts w:cstheme="minorHAnsi"/>
          <w:b/>
          <w:bCs/>
          <w:sz w:val="14"/>
          <w:szCs w:val="14"/>
        </w:rPr>
        <w:t>Eventuali categorie di destinatari dei Dati Personali</w:t>
      </w:r>
    </w:p>
    <w:p w14:paraId="26FB2EBE" w14:textId="2CEBAD5A" w:rsidR="00EE359E" w:rsidRPr="00C333F7" w:rsidRDefault="004C3DB0" w:rsidP="00C333F7">
      <w:pPr>
        <w:spacing w:after="0" w:line="240" w:lineRule="auto"/>
        <w:jc w:val="both"/>
        <w:rPr>
          <w:rFonts w:cstheme="minorHAnsi"/>
          <w:sz w:val="14"/>
          <w:szCs w:val="14"/>
        </w:rPr>
      </w:pPr>
      <w:r w:rsidRPr="00C333F7">
        <w:rPr>
          <w:rFonts w:cstheme="minorHAnsi"/>
          <w:sz w:val="14"/>
          <w:szCs w:val="14"/>
        </w:rPr>
        <w:t>I Dati Personali sono trattati da</w:t>
      </w:r>
      <w:r w:rsidR="00090960">
        <w:rPr>
          <w:rFonts w:cstheme="minorHAnsi"/>
          <w:sz w:val="14"/>
          <w:szCs w:val="14"/>
        </w:rPr>
        <w:t xml:space="preserve">ll’Università </w:t>
      </w:r>
      <w:r w:rsidRPr="00C333F7">
        <w:rPr>
          <w:rFonts w:cstheme="minorHAnsi"/>
          <w:sz w:val="14"/>
          <w:szCs w:val="14"/>
        </w:rPr>
        <w:t>e/o da soggetti terzi, selezionati per affidabilità e competenza, e a cui possono essere comunicati in quanto ciò sia necessario od opportuno, purché all’interno dell’Unione Europea. In particolare, i Dati Personali</w:t>
      </w:r>
      <w:r w:rsidR="00C333F7">
        <w:rPr>
          <w:rFonts w:cstheme="minorHAnsi"/>
          <w:sz w:val="14"/>
          <w:szCs w:val="14"/>
        </w:rPr>
        <w:t xml:space="preserve"> dei Partecipanti</w:t>
      </w:r>
      <w:r w:rsidRPr="00C333F7">
        <w:rPr>
          <w:rFonts w:cstheme="minorHAnsi"/>
          <w:sz w:val="14"/>
          <w:szCs w:val="14"/>
        </w:rPr>
        <w:t xml:space="preserve"> possono essere trattati da, e/o comunicati a:</w:t>
      </w:r>
    </w:p>
    <w:p w14:paraId="0D3CF05D" w14:textId="17E4BB6B" w:rsidR="00EE359E" w:rsidRPr="00474A99" w:rsidRDefault="004C3DB0" w:rsidP="00C333F7">
      <w:pPr>
        <w:numPr>
          <w:ilvl w:val="0"/>
          <w:numId w:val="8"/>
        </w:numPr>
        <w:tabs>
          <w:tab w:val="left" w:pos="709"/>
        </w:tabs>
        <w:spacing w:after="0" w:line="240" w:lineRule="auto"/>
        <w:ind w:left="142" w:hanging="142"/>
        <w:jc w:val="both"/>
        <w:rPr>
          <w:rFonts w:cstheme="minorHAnsi"/>
          <w:sz w:val="14"/>
          <w:szCs w:val="14"/>
        </w:rPr>
      </w:pPr>
      <w:r w:rsidRPr="00474A99">
        <w:rPr>
          <w:rFonts w:cstheme="minorHAnsi"/>
          <w:sz w:val="14"/>
          <w:szCs w:val="14"/>
        </w:rPr>
        <w:t xml:space="preserve">dipendenti e/o collaboratori </w:t>
      </w:r>
      <w:r w:rsidR="00090960" w:rsidRPr="00474A99">
        <w:rPr>
          <w:rFonts w:cstheme="minorHAnsi"/>
          <w:sz w:val="14"/>
          <w:szCs w:val="14"/>
        </w:rPr>
        <w:t>dell’Università</w:t>
      </w:r>
      <w:r w:rsidRPr="00474A99">
        <w:rPr>
          <w:rFonts w:cstheme="minorHAnsi"/>
          <w:sz w:val="14"/>
          <w:szCs w:val="14"/>
        </w:rPr>
        <w:t>;</w:t>
      </w:r>
    </w:p>
    <w:p w14:paraId="6F71A26D" w14:textId="50208181" w:rsidR="00C333F7" w:rsidRPr="00474A99" w:rsidRDefault="004C3DB0" w:rsidP="00C333F7">
      <w:pPr>
        <w:numPr>
          <w:ilvl w:val="0"/>
          <w:numId w:val="8"/>
        </w:numPr>
        <w:tabs>
          <w:tab w:val="left" w:pos="709"/>
        </w:tabs>
        <w:spacing w:after="0" w:line="240" w:lineRule="auto"/>
        <w:ind w:left="142" w:hanging="142"/>
        <w:jc w:val="both"/>
        <w:rPr>
          <w:rFonts w:cstheme="minorHAnsi"/>
          <w:sz w:val="14"/>
          <w:szCs w:val="14"/>
        </w:rPr>
      </w:pPr>
      <w:r w:rsidRPr="00474A99">
        <w:rPr>
          <w:rFonts w:cstheme="minorHAnsi"/>
          <w:sz w:val="14"/>
          <w:szCs w:val="14"/>
        </w:rPr>
        <w:t>soggetti terzi, contrattualmente legati a</w:t>
      </w:r>
      <w:r w:rsidR="00090960" w:rsidRPr="00474A99">
        <w:rPr>
          <w:rFonts w:cstheme="minorHAnsi"/>
          <w:sz w:val="14"/>
          <w:szCs w:val="14"/>
        </w:rPr>
        <w:t>ll’Università</w:t>
      </w:r>
      <w:r w:rsidR="00474A99" w:rsidRPr="00474A99">
        <w:rPr>
          <w:rFonts w:cstheme="minorHAnsi"/>
          <w:sz w:val="14"/>
          <w:szCs w:val="14"/>
        </w:rPr>
        <w:t xml:space="preserve"> (e.g. MEPA)</w:t>
      </w:r>
      <w:r w:rsidR="009216B2" w:rsidRPr="00474A99">
        <w:rPr>
          <w:rFonts w:cstheme="minorHAnsi"/>
          <w:sz w:val="14"/>
          <w:szCs w:val="14"/>
        </w:rPr>
        <w:t>.</w:t>
      </w:r>
      <w:r w:rsidR="00653357" w:rsidRPr="00474A99">
        <w:rPr>
          <w:rFonts w:cstheme="minorHAnsi"/>
          <w:sz w:val="14"/>
          <w:szCs w:val="14"/>
        </w:rPr>
        <w:t xml:space="preserve">  </w:t>
      </w:r>
    </w:p>
    <w:p w14:paraId="708CA00E" w14:textId="77777777" w:rsidR="00C333F7" w:rsidRPr="00C333F7" w:rsidRDefault="00C333F7" w:rsidP="00C333F7">
      <w:pPr>
        <w:tabs>
          <w:tab w:val="left" w:pos="84"/>
        </w:tabs>
        <w:spacing w:after="0" w:line="240" w:lineRule="auto"/>
        <w:ind w:left="426"/>
        <w:jc w:val="both"/>
        <w:rPr>
          <w:rFonts w:cstheme="minorHAnsi"/>
          <w:sz w:val="14"/>
          <w:szCs w:val="14"/>
        </w:rPr>
      </w:pPr>
    </w:p>
    <w:p w14:paraId="486C1C34" w14:textId="77777777" w:rsidR="00EE359E" w:rsidRDefault="004C3DB0" w:rsidP="006A2953">
      <w:pPr>
        <w:pStyle w:val="Paragrafoelenco"/>
        <w:numPr>
          <w:ilvl w:val="0"/>
          <w:numId w:val="2"/>
        </w:numPr>
        <w:spacing w:after="0" w:line="240" w:lineRule="auto"/>
        <w:ind w:left="142" w:hanging="109"/>
        <w:jc w:val="both"/>
        <w:rPr>
          <w:rFonts w:cstheme="minorHAnsi"/>
          <w:b/>
          <w:bCs/>
          <w:sz w:val="14"/>
          <w:szCs w:val="14"/>
        </w:rPr>
      </w:pPr>
      <w:r>
        <w:rPr>
          <w:rFonts w:cstheme="minorHAnsi"/>
          <w:b/>
          <w:bCs/>
          <w:sz w:val="14"/>
          <w:szCs w:val="14"/>
        </w:rPr>
        <w:t>Periodo di conservazione dei Dati Personali</w:t>
      </w:r>
    </w:p>
    <w:p w14:paraId="7682D2F9" w14:textId="78A9DFA1" w:rsidR="00EE359E" w:rsidRPr="00C333F7" w:rsidRDefault="004C3DB0" w:rsidP="00C333F7">
      <w:pPr>
        <w:spacing w:after="0" w:line="240" w:lineRule="auto"/>
        <w:jc w:val="both"/>
        <w:rPr>
          <w:rFonts w:cstheme="minorHAnsi"/>
          <w:sz w:val="14"/>
          <w:szCs w:val="14"/>
        </w:rPr>
      </w:pPr>
      <w:r w:rsidRPr="00C333F7">
        <w:rPr>
          <w:rFonts w:cstheme="minorHAnsi"/>
          <w:sz w:val="14"/>
          <w:szCs w:val="14"/>
        </w:rPr>
        <w:t xml:space="preserve">I Dati Personali sono conservati per il periodo di tempo strettamente necessario al conseguimento delle finalità per le quali sono stati raccolti, come indicato al punto 3. Salvo esercizio del diritto di revoca del consenso di cui al successivo punto 7 lett. a), </w:t>
      </w:r>
      <w:r w:rsidR="00967412">
        <w:rPr>
          <w:rFonts w:cstheme="minorHAnsi"/>
          <w:sz w:val="14"/>
          <w:szCs w:val="14"/>
        </w:rPr>
        <w:t>l’Università</w:t>
      </w:r>
      <w:r w:rsidRPr="00C333F7">
        <w:rPr>
          <w:rFonts w:cstheme="minorHAnsi"/>
          <w:sz w:val="14"/>
          <w:szCs w:val="14"/>
        </w:rPr>
        <w:t xml:space="preserve"> conserva i Dati Personali dei Partecipanti </w:t>
      </w:r>
      <w:r w:rsidR="00653357" w:rsidRPr="00474A99">
        <w:rPr>
          <w:rFonts w:cstheme="minorHAnsi"/>
          <w:sz w:val="14"/>
          <w:szCs w:val="14"/>
        </w:rPr>
        <w:t>alla procedura di gara</w:t>
      </w:r>
      <w:r w:rsidR="00653357" w:rsidRPr="00653357">
        <w:rPr>
          <w:rFonts w:cstheme="minorHAnsi"/>
          <w:color w:val="FF0000"/>
          <w:sz w:val="14"/>
          <w:szCs w:val="14"/>
        </w:rPr>
        <w:t xml:space="preserve"> </w:t>
      </w:r>
      <w:r w:rsidRPr="00C333F7">
        <w:rPr>
          <w:rFonts w:cstheme="minorHAnsi"/>
          <w:sz w:val="14"/>
          <w:szCs w:val="14"/>
        </w:rPr>
        <w:t>per i</w:t>
      </w:r>
      <w:r w:rsidR="00967412">
        <w:rPr>
          <w:rFonts w:cstheme="minorHAnsi"/>
          <w:sz w:val="14"/>
          <w:szCs w:val="14"/>
        </w:rPr>
        <w:t>l</w:t>
      </w:r>
      <w:r w:rsidRPr="00C333F7">
        <w:rPr>
          <w:rFonts w:cstheme="minorHAnsi"/>
          <w:sz w:val="14"/>
          <w:szCs w:val="14"/>
        </w:rPr>
        <w:t xml:space="preserve"> seguent</w:t>
      </w:r>
      <w:r w:rsidR="00967412">
        <w:rPr>
          <w:rFonts w:cstheme="minorHAnsi"/>
          <w:sz w:val="14"/>
          <w:szCs w:val="14"/>
        </w:rPr>
        <w:t>e</w:t>
      </w:r>
      <w:r w:rsidRPr="00C333F7">
        <w:rPr>
          <w:rFonts w:cstheme="minorHAnsi"/>
          <w:sz w:val="14"/>
          <w:szCs w:val="14"/>
        </w:rPr>
        <w:t xml:space="preserve"> termin</w:t>
      </w:r>
      <w:r w:rsidR="00967412">
        <w:rPr>
          <w:rFonts w:cstheme="minorHAnsi"/>
          <w:sz w:val="14"/>
          <w:szCs w:val="14"/>
        </w:rPr>
        <w:t>e</w:t>
      </w:r>
      <w:r w:rsidRPr="00C333F7">
        <w:rPr>
          <w:rFonts w:cstheme="minorHAnsi"/>
          <w:sz w:val="14"/>
          <w:szCs w:val="14"/>
        </w:rPr>
        <w:t xml:space="preserve"> di durata: </w:t>
      </w:r>
    </w:p>
    <w:p w14:paraId="13E4A3BB" w14:textId="164BA3DE" w:rsidR="00EE359E" w:rsidRDefault="004C3DB0" w:rsidP="00C333F7">
      <w:pPr>
        <w:numPr>
          <w:ilvl w:val="0"/>
          <w:numId w:val="16"/>
        </w:numPr>
        <w:tabs>
          <w:tab w:val="left" w:pos="709"/>
        </w:tabs>
        <w:spacing w:after="0" w:line="240" w:lineRule="auto"/>
        <w:ind w:left="142" w:hanging="142"/>
        <w:jc w:val="both"/>
        <w:rPr>
          <w:rFonts w:cstheme="minorHAnsi"/>
          <w:sz w:val="14"/>
          <w:szCs w:val="14"/>
        </w:rPr>
      </w:pPr>
      <w:r>
        <w:rPr>
          <w:rFonts w:cstheme="minorHAnsi"/>
          <w:sz w:val="14"/>
          <w:szCs w:val="14"/>
        </w:rPr>
        <w:t xml:space="preserve">Dati del Partecipante </w:t>
      </w:r>
      <w:r w:rsidR="00967412" w:rsidRPr="00967412">
        <w:rPr>
          <w:rFonts w:cstheme="minorHAnsi"/>
          <w:sz w:val="14"/>
          <w:szCs w:val="14"/>
        </w:rPr>
        <w:t xml:space="preserve">per la gestione della partecipazione </w:t>
      </w:r>
      <w:r w:rsidR="00653357" w:rsidRPr="00474A99">
        <w:rPr>
          <w:rFonts w:cstheme="minorHAnsi"/>
          <w:sz w:val="14"/>
          <w:szCs w:val="14"/>
        </w:rPr>
        <w:t xml:space="preserve">alla procedura di gara </w:t>
      </w:r>
      <w:r w:rsidR="00967412" w:rsidRPr="00967412">
        <w:rPr>
          <w:rFonts w:cstheme="minorHAnsi"/>
          <w:sz w:val="14"/>
          <w:szCs w:val="14"/>
        </w:rPr>
        <w:t xml:space="preserve">e della selezione della persona giuridica rappresentata dal Partecipante tramite </w:t>
      </w:r>
      <w:r w:rsidR="00653357">
        <w:rPr>
          <w:rFonts w:cstheme="minorHAnsi"/>
          <w:sz w:val="14"/>
          <w:szCs w:val="14"/>
        </w:rPr>
        <w:t xml:space="preserve">la </w:t>
      </w:r>
      <w:r w:rsidR="00474A99">
        <w:rPr>
          <w:rFonts w:cstheme="minorHAnsi"/>
          <w:sz w:val="14"/>
          <w:szCs w:val="14"/>
        </w:rPr>
        <w:t>P</w:t>
      </w:r>
      <w:r w:rsidR="00653357">
        <w:rPr>
          <w:rFonts w:cstheme="minorHAnsi"/>
          <w:sz w:val="14"/>
          <w:szCs w:val="14"/>
        </w:rPr>
        <w:t>iattaforma</w:t>
      </w:r>
      <w:r>
        <w:rPr>
          <w:rFonts w:cstheme="minorHAnsi"/>
          <w:sz w:val="14"/>
          <w:szCs w:val="14"/>
        </w:rPr>
        <w:t xml:space="preserve">, per </w:t>
      </w:r>
      <w:r w:rsidR="00967412">
        <w:rPr>
          <w:rFonts w:cstheme="minorHAnsi"/>
          <w:sz w:val="14"/>
          <w:szCs w:val="14"/>
        </w:rPr>
        <w:t>il</w:t>
      </w:r>
      <w:r>
        <w:rPr>
          <w:rFonts w:cstheme="minorHAnsi"/>
          <w:sz w:val="14"/>
          <w:szCs w:val="14"/>
        </w:rPr>
        <w:t xml:space="preserve"> periodo </w:t>
      </w:r>
      <w:r w:rsidR="00967412">
        <w:rPr>
          <w:rFonts w:cstheme="minorHAnsi"/>
          <w:sz w:val="14"/>
          <w:szCs w:val="14"/>
        </w:rPr>
        <w:t xml:space="preserve">di durata della selezione e per un periodo ulteriore di massimo </w:t>
      </w:r>
      <w:r w:rsidR="00967412" w:rsidRPr="00967412">
        <w:rPr>
          <w:rFonts w:cstheme="minorHAnsi"/>
          <w:b/>
          <w:bCs/>
          <w:sz w:val="14"/>
          <w:szCs w:val="14"/>
        </w:rPr>
        <w:t>36</w:t>
      </w:r>
      <w:r w:rsidRPr="00967412">
        <w:rPr>
          <w:rFonts w:cstheme="minorHAnsi"/>
          <w:b/>
          <w:bCs/>
          <w:sz w:val="14"/>
          <w:szCs w:val="14"/>
        </w:rPr>
        <w:t xml:space="preserve"> </w:t>
      </w:r>
      <w:r>
        <w:rPr>
          <w:rFonts w:cstheme="minorHAnsi"/>
          <w:b/>
          <w:bCs/>
          <w:sz w:val="14"/>
          <w:szCs w:val="14"/>
        </w:rPr>
        <w:t>mesi</w:t>
      </w:r>
      <w:r>
        <w:rPr>
          <w:rFonts w:cstheme="minorHAnsi"/>
          <w:sz w:val="14"/>
          <w:szCs w:val="14"/>
        </w:rPr>
        <w:t xml:space="preserve"> dalla conclusione dell</w:t>
      </w:r>
      <w:r w:rsidR="00967412">
        <w:rPr>
          <w:rFonts w:cstheme="minorHAnsi"/>
          <w:sz w:val="14"/>
          <w:szCs w:val="14"/>
        </w:rPr>
        <w:t>a selezione del Partecipante</w:t>
      </w:r>
      <w:r>
        <w:rPr>
          <w:rFonts w:cstheme="minorHAnsi"/>
          <w:sz w:val="14"/>
          <w:szCs w:val="14"/>
        </w:rPr>
        <w:t xml:space="preserve">, fermo restando quanto previsto al punto </w:t>
      </w:r>
      <w:r w:rsidR="0014250F">
        <w:rPr>
          <w:rFonts w:cstheme="minorHAnsi"/>
          <w:sz w:val="14"/>
          <w:szCs w:val="14"/>
        </w:rPr>
        <w:t>6</w:t>
      </w:r>
      <w:r>
        <w:rPr>
          <w:rFonts w:cstheme="minorHAnsi"/>
          <w:sz w:val="14"/>
          <w:szCs w:val="14"/>
        </w:rPr>
        <w:t xml:space="preserve">, lettera </w:t>
      </w:r>
      <w:r w:rsidR="00967412">
        <w:rPr>
          <w:rFonts w:cstheme="minorHAnsi"/>
          <w:sz w:val="14"/>
          <w:szCs w:val="14"/>
        </w:rPr>
        <w:t>b</w:t>
      </w:r>
      <w:r>
        <w:rPr>
          <w:rFonts w:cstheme="minorHAnsi"/>
          <w:sz w:val="14"/>
          <w:szCs w:val="14"/>
        </w:rPr>
        <w:t>);</w:t>
      </w:r>
    </w:p>
    <w:p w14:paraId="46D53170" w14:textId="348F27D0" w:rsidR="00EE359E" w:rsidRDefault="004C3DB0" w:rsidP="00C333F7">
      <w:pPr>
        <w:numPr>
          <w:ilvl w:val="0"/>
          <w:numId w:val="16"/>
        </w:numPr>
        <w:tabs>
          <w:tab w:val="left" w:pos="709"/>
        </w:tabs>
        <w:spacing w:after="0" w:line="240" w:lineRule="auto"/>
        <w:ind w:left="142" w:hanging="142"/>
        <w:jc w:val="both"/>
        <w:rPr>
          <w:rFonts w:cstheme="minorHAnsi"/>
          <w:sz w:val="14"/>
          <w:szCs w:val="14"/>
        </w:rPr>
      </w:pPr>
      <w:r>
        <w:rPr>
          <w:rFonts w:cstheme="minorHAnsi"/>
          <w:sz w:val="14"/>
          <w:szCs w:val="14"/>
        </w:rPr>
        <w:t xml:space="preserve">in ogni caso, </w:t>
      </w:r>
      <w:r w:rsidR="00967412">
        <w:rPr>
          <w:rFonts w:cstheme="minorHAnsi"/>
          <w:sz w:val="14"/>
          <w:szCs w:val="14"/>
        </w:rPr>
        <w:t>l’Università</w:t>
      </w:r>
      <w:r>
        <w:rPr>
          <w:rFonts w:cstheme="minorHAnsi"/>
          <w:sz w:val="14"/>
          <w:szCs w:val="14"/>
        </w:rPr>
        <w:t xml:space="preserve"> è autorizzata a conservare, in tutto o in parte, i Dati Personali per il periodo massimo di </w:t>
      </w:r>
      <w:r w:rsidRPr="00967412">
        <w:rPr>
          <w:rFonts w:cstheme="minorHAnsi"/>
          <w:b/>
          <w:bCs/>
          <w:sz w:val="14"/>
          <w:szCs w:val="14"/>
        </w:rPr>
        <w:t>10 anni</w:t>
      </w:r>
      <w:r>
        <w:rPr>
          <w:rFonts w:cstheme="minorHAnsi"/>
          <w:sz w:val="14"/>
          <w:szCs w:val="14"/>
        </w:rPr>
        <w:t xml:space="preserve"> dalla raccolta (o per il maggior periodo di durata dell’eventuale contenzioso, laddove applicabile), limitatamente alle informazioni necessarie per adempiere ad obblighi legali e consentire a</w:t>
      </w:r>
      <w:r w:rsidR="00967412">
        <w:rPr>
          <w:rFonts w:cstheme="minorHAnsi"/>
          <w:sz w:val="14"/>
          <w:szCs w:val="14"/>
        </w:rPr>
        <w:t>ll’Università</w:t>
      </w:r>
      <w:r>
        <w:rPr>
          <w:rFonts w:cstheme="minorHAnsi"/>
          <w:sz w:val="14"/>
          <w:szCs w:val="14"/>
        </w:rPr>
        <w:t xml:space="preserve"> stessa l’eventuale accertamento, esercizio e difesa, in ogni sede opportuna, di un proprio diritto.</w:t>
      </w:r>
    </w:p>
    <w:p w14:paraId="69C6DF24" w14:textId="21FDB729" w:rsidR="00EE359E" w:rsidRDefault="004C3DB0" w:rsidP="00967412">
      <w:pPr>
        <w:spacing w:after="0" w:line="240" w:lineRule="auto"/>
        <w:jc w:val="both"/>
        <w:rPr>
          <w:rFonts w:cstheme="minorHAnsi"/>
          <w:sz w:val="14"/>
          <w:szCs w:val="14"/>
        </w:rPr>
      </w:pPr>
      <w:r>
        <w:rPr>
          <w:rFonts w:cstheme="minorHAnsi"/>
          <w:sz w:val="14"/>
          <w:szCs w:val="14"/>
        </w:rPr>
        <w:t xml:space="preserve">Decorsi tali termini, </w:t>
      </w:r>
      <w:r w:rsidR="00967412">
        <w:rPr>
          <w:rFonts w:cstheme="minorHAnsi"/>
          <w:sz w:val="14"/>
          <w:szCs w:val="14"/>
        </w:rPr>
        <w:t>l’Università</w:t>
      </w:r>
      <w:r>
        <w:rPr>
          <w:rFonts w:cstheme="minorHAnsi"/>
          <w:sz w:val="14"/>
          <w:szCs w:val="14"/>
        </w:rPr>
        <w:t xml:space="preserve"> provvederà alla cancellazione automatica dei Dati Personali raccolti, ovvero alla loro trasformazione in forma anonima in maniera</w:t>
      </w:r>
      <w:r w:rsidR="00967412">
        <w:rPr>
          <w:rFonts w:cstheme="minorHAnsi"/>
          <w:sz w:val="14"/>
          <w:szCs w:val="14"/>
        </w:rPr>
        <w:t xml:space="preserve"> </w:t>
      </w:r>
      <w:r>
        <w:rPr>
          <w:rFonts w:cstheme="minorHAnsi"/>
          <w:sz w:val="14"/>
          <w:szCs w:val="14"/>
        </w:rPr>
        <w:t>irreversibile.</w:t>
      </w:r>
    </w:p>
    <w:p w14:paraId="3D57EA0E" w14:textId="77777777" w:rsidR="00C333F7" w:rsidRDefault="00C333F7" w:rsidP="00C333F7">
      <w:pPr>
        <w:spacing w:after="0" w:line="240" w:lineRule="auto"/>
        <w:ind w:left="426" w:hanging="426"/>
        <w:jc w:val="both"/>
        <w:rPr>
          <w:rFonts w:cstheme="minorHAnsi"/>
          <w:sz w:val="14"/>
          <w:szCs w:val="14"/>
        </w:rPr>
      </w:pPr>
    </w:p>
    <w:p w14:paraId="0D6B4584" w14:textId="77777777" w:rsidR="00EE359E" w:rsidRDefault="004C3DB0" w:rsidP="00C333F7">
      <w:pPr>
        <w:pStyle w:val="Paragrafoelenco"/>
        <w:numPr>
          <w:ilvl w:val="0"/>
          <w:numId w:val="2"/>
        </w:numPr>
        <w:spacing w:line="240" w:lineRule="auto"/>
        <w:ind w:left="142" w:hanging="109"/>
        <w:jc w:val="both"/>
        <w:rPr>
          <w:rFonts w:cstheme="minorHAnsi"/>
          <w:b/>
          <w:bCs/>
          <w:sz w:val="14"/>
          <w:szCs w:val="14"/>
        </w:rPr>
      </w:pPr>
      <w:r>
        <w:rPr>
          <w:rFonts w:cstheme="minorHAnsi"/>
          <w:b/>
          <w:bCs/>
          <w:sz w:val="14"/>
          <w:szCs w:val="14"/>
        </w:rPr>
        <w:t>Diritti dell’Interessato</w:t>
      </w:r>
    </w:p>
    <w:p w14:paraId="67569FD5" w14:textId="09B0E8DB" w:rsidR="00EE359E" w:rsidRDefault="004C3DB0">
      <w:pPr>
        <w:pStyle w:val="Paragrafoelenco"/>
        <w:tabs>
          <w:tab w:val="left" w:pos="567"/>
        </w:tabs>
        <w:spacing w:after="0" w:line="240" w:lineRule="auto"/>
        <w:ind w:left="851" w:hanging="818"/>
        <w:jc w:val="both"/>
        <w:rPr>
          <w:rFonts w:cstheme="minorHAnsi"/>
          <w:sz w:val="14"/>
          <w:szCs w:val="14"/>
        </w:rPr>
      </w:pPr>
      <w:r>
        <w:rPr>
          <w:rFonts w:cstheme="minorHAnsi"/>
          <w:sz w:val="14"/>
          <w:szCs w:val="14"/>
        </w:rPr>
        <w:t>Ai sensi e per gli effetti del GDPR, per il periodo di cui al punto 6 della presente Informativa, ciascun Partecipante ha diritto di:</w:t>
      </w:r>
    </w:p>
    <w:p w14:paraId="013EA824" w14:textId="6CD9C551" w:rsidR="00EE359E" w:rsidRDefault="004C3DB0" w:rsidP="00C333F7">
      <w:pPr>
        <w:numPr>
          <w:ilvl w:val="0"/>
          <w:numId w:val="15"/>
        </w:numPr>
        <w:spacing w:after="0" w:line="240" w:lineRule="auto"/>
        <w:ind w:left="142" w:hanging="142"/>
        <w:jc w:val="both"/>
        <w:rPr>
          <w:rFonts w:cstheme="minorHAnsi"/>
          <w:sz w:val="14"/>
          <w:szCs w:val="14"/>
        </w:rPr>
      </w:pPr>
      <w:r>
        <w:rPr>
          <w:rFonts w:cstheme="minorHAnsi"/>
          <w:sz w:val="14"/>
          <w:szCs w:val="14"/>
        </w:rPr>
        <w:t xml:space="preserve">revocare il consenso in qualsiasi momento senza pregiudicare la liceità del Trattamento, mediante invio </w:t>
      </w:r>
      <w:r w:rsidRPr="00785227">
        <w:rPr>
          <w:rFonts w:cstheme="minorHAnsi"/>
          <w:sz w:val="14"/>
          <w:szCs w:val="14"/>
        </w:rPr>
        <w:t>di un’e-mail a</w:t>
      </w:r>
      <w:r w:rsidR="00967412">
        <w:rPr>
          <w:rFonts w:cstheme="minorHAnsi"/>
          <w:sz w:val="14"/>
          <w:szCs w:val="14"/>
        </w:rPr>
        <w:t>ll’Università</w:t>
      </w:r>
      <w:r w:rsidRPr="00785227">
        <w:rPr>
          <w:rFonts w:cstheme="minorHAnsi"/>
          <w:sz w:val="14"/>
          <w:szCs w:val="14"/>
        </w:rPr>
        <w:t xml:space="preserve"> (cfr</w:t>
      </w:r>
      <w:r>
        <w:rPr>
          <w:rFonts w:cstheme="minorHAnsi"/>
          <w:sz w:val="14"/>
          <w:szCs w:val="14"/>
        </w:rPr>
        <w:t>. art. 7 del GDPR);</w:t>
      </w:r>
    </w:p>
    <w:p w14:paraId="5BC526EC" w14:textId="67736C87"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chiedere a</w:t>
      </w:r>
      <w:r w:rsidR="00967412">
        <w:rPr>
          <w:rFonts w:cstheme="minorHAnsi"/>
          <w:sz w:val="14"/>
          <w:szCs w:val="14"/>
        </w:rPr>
        <w:t>ll’Università</w:t>
      </w:r>
      <w:r>
        <w:rPr>
          <w:rFonts w:cstheme="minorHAnsi"/>
          <w:sz w:val="14"/>
          <w:szCs w:val="14"/>
        </w:rPr>
        <w:t xml:space="preserve"> l’accesso ai Dati del Partecipante e alle informazioni del relativo Trattamento ed eventuale copia in formato elettronico, salvo specifica diversa richiesta del Partecipante (cfr. art. 15 del GDPR);</w:t>
      </w:r>
    </w:p>
    <w:p w14:paraId="35730E44" w14:textId="77777777"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 xml:space="preserve">chiedere la rettifica e/o l’integrazione dei Dati del Partecipante, senza ingiustificato ritardo (cfr. art. 16 del GDPR); </w:t>
      </w:r>
    </w:p>
    <w:p w14:paraId="19F7268A" w14:textId="77777777"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per specifici motivi (ad esempio, trattamento illecito, revoca del consenso, insussistenza della finalità del Trattamento), chiedere la cancellazione dei Dati del Partecipante, senza ingiustificato ritardo (cfr. art. 17 del GDPR);</w:t>
      </w:r>
    </w:p>
    <w:p w14:paraId="398E3BD3" w14:textId="575EC653"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al ricorrere di specifiche ipotesi (ad esempio, inesattezza dei Dati del Partecipante, illiceità del Trattamento, esercizio di un diritto in sede giudiziaria), chiedere la limitazione del Trattamento (art. 18 del GDPR);</w:t>
      </w:r>
    </w:p>
    <w:p w14:paraId="69EB33B8" w14:textId="60C231F5" w:rsidR="0014250F" w:rsidRDefault="0014250F" w:rsidP="00C333F7">
      <w:pPr>
        <w:numPr>
          <w:ilvl w:val="0"/>
          <w:numId w:val="15"/>
        </w:numPr>
        <w:tabs>
          <w:tab w:val="left" w:pos="709"/>
        </w:tabs>
        <w:spacing w:after="0" w:line="240" w:lineRule="auto"/>
        <w:ind w:left="142" w:hanging="142"/>
        <w:jc w:val="both"/>
        <w:rPr>
          <w:rFonts w:cstheme="minorHAnsi"/>
          <w:sz w:val="14"/>
          <w:szCs w:val="14"/>
        </w:rPr>
      </w:pPr>
      <w:r w:rsidRPr="00785227">
        <w:rPr>
          <w:rFonts w:cstheme="minorHAnsi"/>
          <w:sz w:val="14"/>
          <w:szCs w:val="14"/>
        </w:rPr>
        <w:t>opporsi in qualsiasi momento al Trattamento dei Dati Personali (qualora non utilizzati in forma anonima), mediante l’invio di un’e-mail a</w:t>
      </w:r>
      <w:r w:rsidR="00967412">
        <w:rPr>
          <w:rFonts w:cstheme="minorHAnsi"/>
          <w:sz w:val="14"/>
          <w:szCs w:val="14"/>
        </w:rPr>
        <w:t>ll’Università</w:t>
      </w:r>
      <w:r w:rsidRPr="00785227">
        <w:rPr>
          <w:rFonts w:cstheme="minorHAnsi"/>
          <w:sz w:val="14"/>
          <w:szCs w:val="14"/>
        </w:rPr>
        <w:t xml:space="preserve"> (cfr. art. 21 del Regolamento);</w:t>
      </w:r>
    </w:p>
    <w:p w14:paraId="2099D044" w14:textId="1676579B"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in caso di Trattamento automatizzato, ricevere i Dati del Partecipante in formato leggibile, ai fini della relativa comunicazione a un soggetto terzo, ovvero, laddove tecnicamente fattibile, chiedere la trasmissione dei Dati del Partecipante da parte d</w:t>
      </w:r>
      <w:r w:rsidR="00967412">
        <w:rPr>
          <w:rFonts w:cstheme="minorHAnsi"/>
          <w:sz w:val="14"/>
          <w:szCs w:val="14"/>
        </w:rPr>
        <w:t>ell’Università</w:t>
      </w:r>
      <w:r>
        <w:rPr>
          <w:rFonts w:cstheme="minorHAnsi"/>
          <w:sz w:val="14"/>
          <w:szCs w:val="14"/>
        </w:rPr>
        <w:t xml:space="preserve"> direttamente a tale soggetto terzo (cd. diritto alla portabilità dei Dati del Partecipante - cfr. art. 20 del GDPR);</w:t>
      </w:r>
    </w:p>
    <w:p w14:paraId="47D78689" w14:textId="393FC9B8"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essere informato, laddove previsto dalla legge, da</w:t>
      </w:r>
      <w:r w:rsidR="00967412">
        <w:rPr>
          <w:rFonts w:cstheme="minorHAnsi"/>
          <w:sz w:val="14"/>
          <w:szCs w:val="14"/>
        </w:rPr>
        <w:t>ll’Università</w:t>
      </w:r>
      <w:r>
        <w:rPr>
          <w:rFonts w:cstheme="minorHAnsi"/>
          <w:sz w:val="14"/>
          <w:szCs w:val="14"/>
        </w:rPr>
        <w:t xml:space="preserve"> senza ingiustificato ritardo di eventuali violazioni o accessi non autorizzati da parte di terzi ai propri sistemi contenenti i Dati del Partecipante (c.d. </w:t>
      </w:r>
      <w:r w:rsidRPr="00967412">
        <w:rPr>
          <w:rFonts w:cstheme="minorHAnsi"/>
          <w:i/>
          <w:iCs/>
          <w:sz w:val="14"/>
          <w:szCs w:val="14"/>
        </w:rPr>
        <w:t xml:space="preserve">data </w:t>
      </w:r>
      <w:proofErr w:type="spellStart"/>
      <w:r w:rsidRPr="00967412">
        <w:rPr>
          <w:rFonts w:cstheme="minorHAnsi"/>
          <w:i/>
          <w:iCs/>
          <w:sz w:val="14"/>
          <w:szCs w:val="14"/>
        </w:rPr>
        <w:t>breach</w:t>
      </w:r>
      <w:proofErr w:type="spellEnd"/>
      <w:r>
        <w:rPr>
          <w:rFonts w:cstheme="minorHAnsi"/>
          <w:sz w:val="14"/>
          <w:szCs w:val="14"/>
        </w:rPr>
        <w:t xml:space="preserve"> - cfr. art. 34 del GDPR);</w:t>
      </w:r>
    </w:p>
    <w:p w14:paraId="32511AB3" w14:textId="77777777" w:rsidR="00EE359E" w:rsidRDefault="004C3DB0" w:rsidP="00C333F7">
      <w:pPr>
        <w:numPr>
          <w:ilvl w:val="0"/>
          <w:numId w:val="15"/>
        </w:numPr>
        <w:tabs>
          <w:tab w:val="left" w:pos="709"/>
        </w:tabs>
        <w:spacing w:after="0" w:line="240" w:lineRule="auto"/>
        <w:ind w:left="142" w:hanging="142"/>
        <w:jc w:val="both"/>
        <w:rPr>
          <w:rFonts w:cstheme="minorHAnsi"/>
          <w:sz w:val="14"/>
          <w:szCs w:val="14"/>
        </w:rPr>
      </w:pPr>
      <w:r>
        <w:rPr>
          <w:rFonts w:cstheme="minorHAnsi"/>
          <w:sz w:val="14"/>
          <w:szCs w:val="14"/>
        </w:rPr>
        <w:t xml:space="preserve">proporre reclamo all’autorità di controllo del Paese UE in cui risiede (una lista delle autorità è reperibile al link </w:t>
      </w:r>
      <w:hyperlink r:id="rId11" w:history="1">
        <w:r w:rsidR="008865A5" w:rsidRPr="00C333F7">
          <w:rPr>
            <w:rFonts w:cstheme="minorHAnsi"/>
            <w:sz w:val="14"/>
            <w:szCs w:val="14"/>
          </w:rPr>
          <w:t>https://www.garanteprivacy.it/web/guest/home/footer/link</w:t>
        </w:r>
      </w:hyperlink>
      <w:r w:rsidR="008865A5">
        <w:rPr>
          <w:rFonts w:cstheme="minorHAnsi"/>
          <w:sz w:val="14"/>
          <w:szCs w:val="14"/>
        </w:rPr>
        <w:t>) o</w:t>
      </w:r>
      <w:r>
        <w:rPr>
          <w:rFonts w:cstheme="minorHAnsi"/>
          <w:sz w:val="14"/>
          <w:szCs w:val="14"/>
        </w:rPr>
        <w:t xml:space="preserve"> lavora</w:t>
      </w:r>
      <w:r w:rsidR="008865A5">
        <w:rPr>
          <w:rFonts w:cstheme="minorHAnsi"/>
          <w:sz w:val="14"/>
          <w:szCs w:val="14"/>
        </w:rPr>
        <w:t>,</w:t>
      </w:r>
      <w:r>
        <w:rPr>
          <w:rFonts w:cstheme="minorHAnsi"/>
          <w:sz w:val="14"/>
          <w:szCs w:val="14"/>
        </w:rPr>
        <w:t xml:space="preserve"> ovvero in cui ritiene si sia verificata la violazione dei propri diritti (cfr. art. 77 del GDPR). </w:t>
      </w:r>
    </w:p>
    <w:p w14:paraId="6C7A1233" w14:textId="535E6F5B" w:rsidR="00EE359E" w:rsidRDefault="004C3DB0">
      <w:pPr>
        <w:spacing w:after="0" w:line="240" w:lineRule="auto"/>
        <w:ind w:left="33"/>
        <w:jc w:val="both"/>
        <w:rPr>
          <w:rFonts w:cstheme="minorHAnsi"/>
          <w:sz w:val="14"/>
          <w:szCs w:val="14"/>
        </w:rPr>
      </w:pPr>
      <w:r>
        <w:rPr>
          <w:rFonts w:cstheme="minorHAnsi"/>
          <w:sz w:val="14"/>
          <w:szCs w:val="14"/>
        </w:rPr>
        <w:t xml:space="preserve">Per ulteriori informazioni in merito ai termini e alle condizioni per l’esercizio dei diritti riconosciuti alla Partecipante, quest’ultima può consultare il testo del GDPR pubblicato al seguente link: </w:t>
      </w:r>
      <w:hyperlink r:id="rId12" w:history="1">
        <w:r w:rsidR="008865A5" w:rsidRPr="00546B48">
          <w:rPr>
            <w:rStyle w:val="Collegamentoipertestuale"/>
            <w:rFonts w:cstheme="minorHAnsi"/>
            <w:sz w:val="14"/>
            <w:szCs w:val="14"/>
          </w:rPr>
          <w:t>http://eur-lex.europa.eu/legal-content/IT/TXT/PDF/?uri=CELEX:32016R0679&amp;from=IT</w:t>
        </w:r>
      </w:hyperlink>
      <w:r w:rsidR="008865A5">
        <w:rPr>
          <w:rFonts w:cstheme="minorHAnsi"/>
          <w:sz w:val="14"/>
          <w:szCs w:val="14"/>
        </w:rPr>
        <w:t xml:space="preserve"> </w:t>
      </w:r>
      <w:r>
        <w:rPr>
          <w:rFonts w:cstheme="minorHAnsi"/>
          <w:sz w:val="14"/>
          <w:szCs w:val="14"/>
        </w:rPr>
        <w:t xml:space="preserve">, ovvero contattare </w:t>
      </w:r>
      <w:r w:rsidR="00967412">
        <w:rPr>
          <w:rFonts w:cstheme="minorHAnsi"/>
          <w:sz w:val="14"/>
          <w:szCs w:val="14"/>
        </w:rPr>
        <w:t>l’Università</w:t>
      </w:r>
      <w:r>
        <w:rPr>
          <w:rFonts w:cstheme="minorHAnsi"/>
          <w:sz w:val="14"/>
          <w:szCs w:val="14"/>
        </w:rPr>
        <w:t xml:space="preserve"> nelle forme previste dal punto 2 della presente Informativa.</w:t>
      </w:r>
    </w:p>
    <w:p w14:paraId="2219322E" w14:textId="77777777" w:rsidR="00EE359E" w:rsidRDefault="00EE359E">
      <w:pPr>
        <w:spacing w:line="240" w:lineRule="auto"/>
        <w:ind w:left="33"/>
        <w:jc w:val="both"/>
        <w:rPr>
          <w:rFonts w:cstheme="minorHAnsi"/>
          <w:b/>
          <w:bCs/>
          <w:i/>
          <w:iCs/>
          <w:sz w:val="14"/>
          <w:szCs w:val="14"/>
        </w:rPr>
      </w:pPr>
    </w:p>
    <w:p w14:paraId="3BA6C7BB" w14:textId="77777777" w:rsidR="00EE359E" w:rsidRDefault="00EE359E">
      <w:pPr>
        <w:sectPr w:rsidR="00EE359E">
          <w:headerReference w:type="default" r:id="rId13"/>
          <w:pgSz w:w="11906" w:h="16838"/>
          <w:pgMar w:top="1417" w:right="1134" w:bottom="1134" w:left="1134" w:header="708" w:footer="0" w:gutter="0"/>
          <w:cols w:space="720"/>
          <w:formProt w:val="0"/>
          <w:docGrid w:linePitch="312" w:charSpace="-2049"/>
        </w:sectPr>
      </w:pPr>
    </w:p>
    <w:p w14:paraId="5A249080" w14:textId="46A9A53D" w:rsidR="004C3DB0" w:rsidRDefault="00CC2572" w:rsidP="00CC2572">
      <w:pPr>
        <w:tabs>
          <w:tab w:val="left" w:pos="7530"/>
        </w:tabs>
        <w:rPr>
          <w:sz w:val="15"/>
          <w:szCs w:val="15"/>
        </w:rPr>
      </w:pPr>
      <w:r>
        <w:tab/>
      </w:r>
      <w:r w:rsidRPr="00CC2572">
        <w:rPr>
          <w:sz w:val="15"/>
          <w:szCs w:val="15"/>
        </w:rPr>
        <w:t>Firma</w:t>
      </w:r>
      <w:bookmarkStart w:id="0" w:name="_GoBack"/>
      <w:bookmarkEnd w:id="0"/>
      <w:r w:rsidRPr="00CC2572">
        <w:rPr>
          <w:sz w:val="15"/>
          <w:szCs w:val="15"/>
        </w:rPr>
        <w:t xml:space="preserve"> per presa visione</w:t>
      </w:r>
    </w:p>
    <w:p w14:paraId="7534FB82" w14:textId="0343F35E" w:rsidR="00CC2572" w:rsidRPr="00CC2572" w:rsidRDefault="00CC2572" w:rsidP="00CC2572">
      <w:pPr>
        <w:tabs>
          <w:tab w:val="left" w:pos="6760"/>
        </w:tabs>
        <w:rPr>
          <w:sz w:val="15"/>
          <w:szCs w:val="15"/>
        </w:rPr>
      </w:pPr>
      <w:r>
        <w:rPr>
          <w:sz w:val="15"/>
          <w:szCs w:val="15"/>
        </w:rPr>
        <w:tab/>
        <w:t>_____________________________________</w:t>
      </w:r>
    </w:p>
    <w:sectPr w:rsidR="00CC2572" w:rsidRPr="00CC2572" w:rsidSect="0062568E">
      <w:type w:val="continuous"/>
      <w:pgSz w:w="11906" w:h="16838"/>
      <w:pgMar w:top="1417" w:right="1134" w:bottom="1134" w:left="1134" w:header="708" w:footer="0" w:gutter="0"/>
      <w:cols w:space="720"/>
      <w:formProt w:val="0"/>
      <w:docGrid w:linePitch="312"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B870" w16cex:dateUtc="2022-06-10T10:32:00Z"/>
  <w16cex:commentExtensible w16cex:durableId="264DB8EA" w16cex:dateUtc="2022-06-10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A683E" w14:textId="77777777" w:rsidR="00A91F21" w:rsidRDefault="00A91F21">
      <w:pPr>
        <w:spacing w:after="0" w:line="240" w:lineRule="auto"/>
      </w:pPr>
      <w:r>
        <w:separator/>
      </w:r>
    </w:p>
  </w:endnote>
  <w:endnote w:type="continuationSeparator" w:id="0">
    <w:p w14:paraId="665018DF" w14:textId="77777777" w:rsidR="00A91F21" w:rsidRDefault="00A91F21">
      <w:pPr>
        <w:spacing w:after="0" w:line="240" w:lineRule="auto"/>
      </w:pPr>
      <w:r>
        <w:continuationSeparator/>
      </w:r>
    </w:p>
  </w:endnote>
  <w:endnote w:type="continuationNotice" w:id="1">
    <w:p w14:paraId="3C10166E" w14:textId="77777777" w:rsidR="00A91F21" w:rsidRDefault="00A91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arajita">
    <w:altName w:val="Arial"/>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30A5" w14:textId="77777777" w:rsidR="00A91F21" w:rsidRDefault="00A91F21">
      <w:pPr>
        <w:spacing w:after="0" w:line="240" w:lineRule="auto"/>
      </w:pPr>
      <w:r>
        <w:separator/>
      </w:r>
    </w:p>
  </w:footnote>
  <w:footnote w:type="continuationSeparator" w:id="0">
    <w:p w14:paraId="55DFA45C" w14:textId="77777777" w:rsidR="00A91F21" w:rsidRDefault="00A91F21">
      <w:pPr>
        <w:spacing w:after="0" w:line="240" w:lineRule="auto"/>
      </w:pPr>
      <w:r>
        <w:continuationSeparator/>
      </w:r>
    </w:p>
  </w:footnote>
  <w:footnote w:type="continuationNotice" w:id="1">
    <w:p w14:paraId="4F50D81A" w14:textId="77777777" w:rsidR="00A91F21" w:rsidRDefault="00A91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E01F" w14:textId="539178E0" w:rsidR="00727C8A" w:rsidRPr="009063A5" w:rsidRDefault="00727C8A" w:rsidP="009063A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1F9"/>
    <w:multiLevelType w:val="multilevel"/>
    <w:tmpl w:val="F6D87AA6"/>
    <w:lvl w:ilvl="0">
      <w:start w:val="1"/>
      <w:numFmt w:val="decimal"/>
      <w:lvlText w:val="1.%1"/>
      <w:lvlJc w:val="left"/>
      <w:pPr>
        <w:ind w:left="720" w:hanging="360"/>
      </w:pPr>
      <w:rPr>
        <w:b/>
        <w:bCs/>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85FB4"/>
    <w:multiLevelType w:val="multilevel"/>
    <w:tmpl w:val="AE5ECC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E3B82"/>
    <w:multiLevelType w:val="multilevel"/>
    <w:tmpl w:val="20A857AC"/>
    <w:lvl w:ilvl="0">
      <w:start w:val="1"/>
      <w:numFmt w:val="lowerLetter"/>
      <w:lvlText w:val="%1)"/>
      <w:lvlJc w:val="left"/>
      <w:pPr>
        <w:ind w:left="1287" w:hanging="360"/>
      </w:pPr>
      <w:rPr>
        <w:rFonts w:asciiTheme="minorHAnsi" w:eastAsiaTheme="minorHAnsi" w:hAnsiTheme="minorHAnsi" w:cstheme="minorHAnsi"/>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B512C23"/>
    <w:multiLevelType w:val="multilevel"/>
    <w:tmpl w:val="10BA3252"/>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20F10"/>
    <w:multiLevelType w:val="hybridMultilevel"/>
    <w:tmpl w:val="FFE24E5E"/>
    <w:lvl w:ilvl="0" w:tplc="87E4D418">
      <w:start w:val="1"/>
      <w:numFmt w:val="lowerLetter"/>
      <w:lvlText w:val="%1)"/>
      <w:lvlJc w:val="left"/>
      <w:pPr>
        <w:ind w:left="433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E36B08"/>
    <w:multiLevelType w:val="multilevel"/>
    <w:tmpl w:val="10BA3252"/>
    <w:lvl w:ilvl="0">
      <w:start w:val="1"/>
      <w:numFmt w:val="lowerLetter"/>
      <w:lvlText w:val="%1)"/>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D4749C"/>
    <w:multiLevelType w:val="hybridMultilevel"/>
    <w:tmpl w:val="A1A4921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3D9547AD"/>
    <w:multiLevelType w:val="multilevel"/>
    <w:tmpl w:val="0FAED7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A86187"/>
    <w:multiLevelType w:val="multilevel"/>
    <w:tmpl w:val="6B2E5DCE"/>
    <w:lvl w:ilvl="0">
      <w:start w:val="1"/>
      <w:numFmt w:val="decimal"/>
      <w:lvlText w:val="%1."/>
      <w:lvlJc w:val="left"/>
      <w:pPr>
        <w:ind w:left="393" w:hanging="360"/>
      </w:pPr>
    </w:lvl>
    <w:lvl w:ilvl="1">
      <w:start w:val="1"/>
      <w:numFmt w:val="decimal"/>
      <w:lvlText w:val="%1.%2"/>
      <w:lvlJc w:val="left"/>
      <w:pPr>
        <w:ind w:left="393" w:hanging="360"/>
      </w:pPr>
      <w:rPr>
        <w:b/>
        <w:bCs w:val="0"/>
        <w:sz w:val="14"/>
      </w:rPr>
    </w:lvl>
    <w:lvl w:ilvl="2">
      <w:start w:val="1"/>
      <w:numFmt w:val="decimal"/>
      <w:lvlText w:val="%1.%2.%3"/>
      <w:lvlJc w:val="left"/>
      <w:pPr>
        <w:ind w:left="753" w:hanging="720"/>
      </w:pPr>
    </w:lvl>
    <w:lvl w:ilvl="3">
      <w:start w:val="1"/>
      <w:numFmt w:val="decimal"/>
      <w:lvlText w:val="%1.%2.%3.%4"/>
      <w:lvlJc w:val="left"/>
      <w:pPr>
        <w:ind w:left="753" w:hanging="720"/>
      </w:pPr>
    </w:lvl>
    <w:lvl w:ilvl="4">
      <w:start w:val="1"/>
      <w:numFmt w:val="decimal"/>
      <w:lvlText w:val="%1.%2.%3.%4.%5"/>
      <w:lvlJc w:val="left"/>
      <w:pPr>
        <w:ind w:left="1113" w:hanging="1080"/>
      </w:pPr>
    </w:lvl>
    <w:lvl w:ilvl="5">
      <w:start w:val="1"/>
      <w:numFmt w:val="decimal"/>
      <w:lvlText w:val="%1.%2.%3.%4.%5.%6"/>
      <w:lvlJc w:val="left"/>
      <w:pPr>
        <w:ind w:left="1113" w:hanging="1080"/>
      </w:pPr>
    </w:lvl>
    <w:lvl w:ilvl="6">
      <w:start w:val="1"/>
      <w:numFmt w:val="decimal"/>
      <w:lvlText w:val="%1.%2.%3.%4.%5.%6.%7"/>
      <w:lvlJc w:val="left"/>
      <w:pPr>
        <w:ind w:left="1473" w:hanging="1440"/>
      </w:pPr>
    </w:lvl>
    <w:lvl w:ilvl="7">
      <w:start w:val="1"/>
      <w:numFmt w:val="decimal"/>
      <w:lvlText w:val="%1.%2.%3.%4.%5.%6.%7.%8"/>
      <w:lvlJc w:val="left"/>
      <w:pPr>
        <w:ind w:left="1473" w:hanging="1440"/>
      </w:pPr>
    </w:lvl>
    <w:lvl w:ilvl="8">
      <w:start w:val="1"/>
      <w:numFmt w:val="decimal"/>
      <w:lvlText w:val="%1.%2.%3.%4.%5.%6.%7.%8.%9"/>
      <w:lvlJc w:val="left"/>
      <w:pPr>
        <w:ind w:left="1473" w:hanging="1440"/>
      </w:pPr>
    </w:lvl>
  </w:abstractNum>
  <w:abstractNum w:abstractNumId="9" w15:restartNumberingAfterBreak="0">
    <w:nsid w:val="5A2C06DC"/>
    <w:multiLevelType w:val="multilevel"/>
    <w:tmpl w:val="10BA3252"/>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C215C8"/>
    <w:multiLevelType w:val="hybridMultilevel"/>
    <w:tmpl w:val="A5680726"/>
    <w:lvl w:ilvl="0" w:tplc="988EF550">
      <w:start w:val="1"/>
      <w:numFmt w:val="lowerLetter"/>
      <w:lvlText w:val="%1)"/>
      <w:lvlJc w:val="left"/>
      <w:pPr>
        <w:ind w:left="720" w:hanging="360"/>
      </w:pPr>
      <w:rPr>
        <w:rFonts w:asciiTheme="minorHAnsi" w:hAnsiTheme="minorHAnsi" w:cs="Aparajita" w:hint="default"/>
        <w:b/>
        <w:sz w:val="16"/>
        <w:szCs w:val="16"/>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E361012"/>
    <w:multiLevelType w:val="multilevel"/>
    <w:tmpl w:val="76EEFFEE"/>
    <w:lvl w:ilvl="0">
      <w:start w:val="1"/>
      <w:numFmt w:val="lowerLetter"/>
      <w:lvlText w:val="%1)"/>
      <w:lvlJc w:val="left"/>
      <w:pPr>
        <w:ind w:left="720" w:hanging="360"/>
      </w:pPr>
      <w:rPr>
        <w:rFonts w:cs="Aparajita"/>
        <w:b/>
        <w:sz w:val="14"/>
        <w:szCs w:val="1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8E757A"/>
    <w:multiLevelType w:val="multilevel"/>
    <w:tmpl w:val="10782B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A9770D1"/>
    <w:multiLevelType w:val="multilevel"/>
    <w:tmpl w:val="10BA3252"/>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A604E0"/>
    <w:multiLevelType w:val="multilevel"/>
    <w:tmpl w:val="71403EAC"/>
    <w:lvl w:ilvl="0">
      <w:start w:val="1"/>
      <w:numFmt w:val="lowerLetter"/>
      <w:lvlText w:val="%1)"/>
      <w:lvlJc w:val="left"/>
      <w:pPr>
        <w:ind w:left="61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F77D46"/>
    <w:multiLevelType w:val="multilevel"/>
    <w:tmpl w:val="7408DB80"/>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2"/>
  </w:num>
  <w:num w:numId="4">
    <w:abstractNumId w:val="1"/>
  </w:num>
  <w:num w:numId="5">
    <w:abstractNumId w:val="11"/>
  </w:num>
  <w:num w:numId="6">
    <w:abstractNumId w:val="15"/>
  </w:num>
  <w:num w:numId="7">
    <w:abstractNumId w:val="7"/>
  </w:num>
  <w:num w:numId="8">
    <w:abstractNumId w:val="3"/>
  </w:num>
  <w:num w:numId="9">
    <w:abstractNumId w:val="14"/>
  </w:num>
  <w:num w:numId="10">
    <w:abstractNumId w:val="12"/>
  </w:num>
  <w:num w:numId="11">
    <w:abstractNumId w:val="6"/>
  </w:num>
  <w:num w:numId="12">
    <w:abstractNumId w:val="4"/>
  </w:num>
  <w:num w:numId="13">
    <w:abstractNumId w:val="10"/>
  </w:num>
  <w:num w:numId="14">
    <w:abstractNumId w:val="5"/>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9E"/>
    <w:rsid w:val="0000210A"/>
    <w:rsid w:val="0007176E"/>
    <w:rsid w:val="00090960"/>
    <w:rsid w:val="000C1511"/>
    <w:rsid w:val="00134C66"/>
    <w:rsid w:val="0014250F"/>
    <w:rsid w:val="001F2C6B"/>
    <w:rsid w:val="00202A04"/>
    <w:rsid w:val="00227F25"/>
    <w:rsid w:val="002463BD"/>
    <w:rsid w:val="00294E93"/>
    <w:rsid w:val="002F2D4F"/>
    <w:rsid w:val="002F336F"/>
    <w:rsid w:val="003402B2"/>
    <w:rsid w:val="003B1CCC"/>
    <w:rsid w:val="003C3A7B"/>
    <w:rsid w:val="00404474"/>
    <w:rsid w:val="00474A99"/>
    <w:rsid w:val="004C3DB0"/>
    <w:rsid w:val="004C4AC7"/>
    <w:rsid w:val="004D4DDA"/>
    <w:rsid w:val="005B586C"/>
    <w:rsid w:val="0062568E"/>
    <w:rsid w:val="00653357"/>
    <w:rsid w:val="00684F9A"/>
    <w:rsid w:val="006A2953"/>
    <w:rsid w:val="006C7EFE"/>
    <w:rsid w:val="006D0718"/>
    <w:rsid w:val="006E696A"/>
    <w:rsid w:val="00727C8A"/>
    <w:rsid w:val="00785227"/>
    <w:rsid w:val="008865A5"/>
    <w:rsid w:val="008A219B"/>
    <w:rsid w:val="008F18DA"/>
    <w:rsid w:val="009063A5"/>
    <w:rsid w:val="0090718A"/>
    <w:rsid w:val="009168FE"/>
    <w:rsid w:val="009216B2"/>
    <w:rsid w:val="009332F3"/>
    <w:rsid w:val="0096166D"/>
    <w:rsid w:val="00967412"/>
    <w:rsid w:val="009D0572"/>
    <w:rsid w:val="00A211F3"/>
    <w:rsid w:val="00A87998"/>
    <w:rsid w:val="00A91F21"/>
    <w:rsid w:val="00AA2468"/>
    <w:rsid w:val="00AC3064"/>
    <w:rsid w:val="00AE35A7"/>
    <w:rsid w:val="00B34666"/>
    <w:rsid w:val="00B456B7"/>
    <w:rsid w:val="00B96BB6"/>
    <w:rsid w:val="00BA0B0A"/>
    <w:rsid w:val="00BA4319"/>
    <w:rsid w:val="00BD71C1"/>
    <w:rsid w:val="00C172CD"/>
    <w:rsid w:val="00C23AD7"/>
    <w:rsid w:val="00C333F7"/>
    <w:rsid w:val="00CC2572"/>
    <w:rsid w:val="00CE11A9"/>
    <w:rsid w:val="00D0136D"/>
    <w:rsid w:val="00D665EB"/>
    <w:rsid w:val="00D733F3"/>
    <w:rsid w:val="00DA37B6"/>
    <w:rsid w:val="00DA4D53"/>
    <w:rsid w:val="00DC41CE"/>
    <w:rsid w:val="00E770A3"/>
    <w:rsid w:val="00E822A5"/>
    <w:rsid w:val="00EE359E"/>
    <w:rsid w:val="00EE530A"/>
    <w:rsid w:val="00F674E3"/>
    <w:rsid w:val="00F701BE"/>
    <w:rsid w:val="00F91479"/>
    <w:rsid w:val="00FB0136"/>
    <w:rsid w:val="00FE5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ADAB"/>
  <w15:docId w15:val="{EC63C358-6A4E-4AB1-BB43-DAB1303D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D4DD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commentoCarattere">
    <w:name w:val="Testo commento Carattere"/>
    <w:basedOn w:val="Carpredefinitoparagrafo"/>
    <w:uiPriority w:val="99"/>
    <w:semiHidden/>
    <w:qFormat/>
    <w:rsid w:val="004D4DDA"/>
    <w:rPr>
      <w:sz w:val="20"/>
      <w:szCs w:val="20"/>
    </w:rPr>
  </w:style>
  <w:style w:type="character" w:customStyle="1" w:styleId="TestocommentoCarattere1">
    <w:name w:val="Testo commento Carattere1"/>
    <w:basedOn w:val="Carpredefinitoparagrafo"/>
    <w:link w:val="Testocommento"/>
    <w:uiPriority w:val="99"/>
    <w:qFormat/>
    <w:rsid w:val="004D4DDA"/>
    <w:rPr>
      <w:rFonts w:ascii="Calibri" w:eastAsia="Arial Unicode MS" w:hAnsi="Calibri" w:cs="Calibri"/>
      <w:kern w:val="2"/>
      <w:sz w:val="20"/>
      <w:szCs w:val="20"/>
      <w:lang w:eastAsia="ar-SA"/>
    </w:rPr>
  </w:style>
  <w:style w:type="character" w:styleId="Rimandocommento">
    <w:name w:val="annotation reference"/>
    <w:basedOn w:val="Carpredefinitoparagrafo"/>
    <w:uiPriority w:val="99"/>
    <w:semiHidden/>
    <w:unhideWhenUsed/>
    <w:qFormat/>
    <w:rsid w:val="004D4DDA"/>
    <w:rPr>
      <w:sz w:val="16"/>
      <w:szCs w:val="16"/>
    </w:rPr>
  </w:style>
  <w:style w:type="character" w:customStyle="1" w:styleId="IntestazioneCarattere">
    <w:name w:val="Intestazione Carattere"/>
    <w:basedOn w:val="Carpredefinitoparagrafo"/>
    <w:link w:val="Intestazione"/>
    <w:uiPriority w:val="99"/>
    <w:qFormat/>
    <w:rsid w:val="004D4DDA"/>
  </w:style>
  <w:style w:type="character" w:customStyle="1" w:styleId="PidipaginaCarattere">
    <w:name w:val="Piè di pagina Carattere"/>
    <w:basedOn w:val="Carpredefinitoparagrafo"/>
    <w:link w:val="Pidipagina"/>
    <w:uiPriority w:val="99"/>
    <w:qFormat/>
    <w:rsid w:val="004D4DDA"/>
  </w:style>
  <w:style w:type="character" w:customStyle="1" w:styleId="CollegamentoInternet">
    <w:name w:val="Collegamento Internet"/>
    <w:basedOn w:val="Carpredefinitoparagrafo"/>
    <w:uiPriority w:val="99"/>
    <w:unhideWhenUsed/>
    <w:rsid w:val="00A87998"/>
    <w:rPr>
      <w:color w:val="0563C1" w:themeColor="hyperlink"/>
      <w:u w:val="single"/>
    </w:rPr>
  </w:style>
  <w:style w:type="character" w:customStyle="1" w:styleId="SoggettocommentoCarattere">
    <w:name w:val="Soggetto commento Carattere"/>
    <w:basedOn w:val="TestocommentoCarattere1"/>
    <w:link w:val="Soggettocommento"/>
    <w:uiPriority w:val="99"/>
    <w:semiHidden/>
    <w:qFormat/>
    <w:rsid w:val="00DA37B6"/>
    <w:rPr>
      <w:rFonts w:ascii="Calibri" w:eastAsia="Arial Unicode MS" w:hAnsi="Calibri" w:cs="Calibri"/>
      <w:b/>
      <w:bCs/>
      <w:kern w:val="2"/>
      <w:sz w:val="20"/>
      <w:szCs w:val="20"/>
      <w:lang w:eastAsia="ar-SA"/>
    </w:rPr>
  </w:style>
  <w:style w:type="character" w:customStyle="1" w:styleId="ListLabel1">
    <w:name w:val="ListLabel 1"/>
    <w:qFormat/>
    <w:rsid w:val="0062568E"/>
    <w:rPr>
      <w:b/>
      <w:bCs/>
      <w:sz w:val="14"/>
    </w:rPr>
  </w:style>
  <w:style w:type="character" w:customStyle="1" w:styleId="ListLabel2">
    <w:name w:val="ListLabel 2"/>
    <w:qFormat/>
    <w:rsid w:val="0062568E"/>
    <w:rPr>
      <w:b/>
      <w:bCs w:val="0"/>
      <w:sz w:val="14"/>
    </w:rPr>
  </w:style>
  <w:style w:type="character" w:customStyle="1" w:styleId="ListLabel3">
    <w:name w:val="ListLabel 3"/>
    <w:qFormat/>
    <w:rsid w:val="0062568E"/>
    <w:rPr>
      <w:sz w:val="22"/>
      <w:szCs w:val="22"/>
    </w:rPr>
  </w:style>
  <w:style w:type="character" w:customStyle="1" w:styleId="ListLabel4">
    <w:name w:val="ListLabel 4"/>
    <w:qFormat/>
    <w:rsid w:val="0062568E"/>
    <w:rPr>
      <w:rFonts w:cs="Aparajita"/>
      <w:b/>
      <w:sz w:val="22"/>
      <w:szCs w:val="22"/>
    </w:rPr>
  </w:style>
  <w:style w:type="character" w:customStyle="1" w:styleId="ListLabel5">
    <w:name w:val="ListLabel 5"/>
    <w:qFormat/>
    <w:rsid w:val="0062568E"/>
    <w:rPr>
      <w:rFonts w:cs="Aparajita"/>
      <w:b/>
      <w:sz w:val="14"/>
      <w:szCs w:val="16"/>
      <w:u w:val="none"/>
    </w:rPr>
  </w:style>
  <w:style w:type="character" w:customStyle="1" w:styleId="ListLabel6">
    <w:name w:val="ListLabel 6"/>
    <w:qFormat/>
    <w:rsid w:val="0062568E"/>
    <w:rPr>
      <w:rFonts w:cs="Aparajita"/>
      <w:b/>
      <w:i w:val="0"/>
      <w:iCs/>
      <w:sz w:val="16"/>
      <w:szCs w:val="16"/>
    </w:rPr>
  </w:style>
  <w:style w:type="character" w:customStyle="1" w:styleId="ListLabel7">
    <w:name w:val="ListLabel 7"/>
    <w:qFormat/>
    <w:rsid w:val="0062568E"/>
    <w:rPr>
      <w:b/>
      <w:bCs w:val="0"/>
    </w:rPr>
  </w:style>
  <w:style w:type="character" w:customStyle="1" w:styleId="ListLabel8">
    <w:name w:val="ListLabel 8"/>
    <w:qFormat/>
    <w:rsid w:val="0062568E"/>
    <w:rPr>
      <w:sz w:val="20"/>
      <w:szCs w:val="20"/>
    </w:rPr>
  </w:style>
  <w:style w:type="character" w:customStyle="1" w:styleId="ListLabel9">
    <w:name w:val="ListLabel 9"/>
    <w:qFormat/>
    <w:rsid w:val="0062568E"/>
    <w:rPr>
      <w:rFonts w:cs="Calibri"/>
    </w:rPr>
  </w:style>
  <w:style w:type="paragraph" w:styleId="Titolo">
    <w:name w:val="Title"/>
    <w:basedOn w:val="Normale"/>
    <w:next w:val="Corpotesto"/>
    <w:qFormat/>
    <w:rsid w:val="0062568E"/>
    <w:pPr>
      <w:keepNext/>
      <w:spacing w:before="240" w:after="120"/>
    </w:pPr>
    <w:rPr>
      <w:rFonts w:ascii="Liberation Sans" w:eastAsia="Microsoft YaHei" w:hAnsi="Liberation Sans" w:cs="Mangal"/>
      <w:sz w:val="28"/>
      <w:szCs w:val="28"/>
    </w:rPr>
  </w:style>
  <w:style w:type="paragraph" w:styleId="Corpotesto">
    <w:name w:val="Body Text"/>
    <w:basedOn w:val="Normale"/>
    <w:rsid w:val="0062568E"/>
    <w:pPr>
      <w:spacing w:after="140"/>
    </w:pPr>
  </w:style>
  <w:style w:type="paragraph" w:styleId="Elenco">
    <w:name w:val="List"/>
    <w:basedOn w:val="Corpotesto"/>
    <w:rsid w:val="0062568E"/>
    <w:rPr>
      <w:rFonts w:cs="Mangal"/>
    </w:rPr>
  </w:style>
  <w:style w:type="paragraph" w:styleId="Didascalia">
    <w:name w:val="caption"/>
    <w:basedOn w:val="Normale"/>
    <w:qFormat/>
    <w:rsid w:val="0062568E"/>
    <w:pPr>
      <w:suppressLineNumbers/>
      <w:spacing w:before="120" w:after="120"/>
    </w:pPr>
    <w:rPr>
      <w:rFonts w:cs="Mangal"/>
      <w:i/>
      <w:iCs/>
      <w:sz w:val="24"/>
      <w:szCs w:val="24"/>
    </w:rPr>
  </w:style>
  <w:style w:type="paragraph" w:customStyle="1" w:styleId="Indice">
    <w:name w:val="Indice"/>
    <w:basedOn w:val="Normale"/>
    <w:qFormat/>
    <w:rsid w:val="0062568E"/>
    <w:pPr>
      <w:suppressLineNumbers/>
    </w:pPr>
    <w:rPr>
      <w:rFonts w:cs="Mangal"/>
    </w:rPr>
  </w:style>
  <w:style w:type="paragraph" w:styleId="Testocommento">
    <w:name w:val="annotation text"/>
    <w:basedOn w:val="Normale"/>
    <w:link w:val="TestocommentoCarattere1"/>
    <w:uiPriority w:val="99"/>
    <w:unhideWhenUsed/>
    <w:qFormat/>
    <w:rsid w:val="004D4DDA"/>
    <w:pPr>
      <w:suppressAutoHyphens/>
      <w:spacing w:after="160" w:line="240" w:lineRule="auto"/>
    </w:pPr>
    <w:rPr>
      <w:rFonts w:ascii="Calibri" w:eastAsia="Arial Unicode MS" w:hAnsi="Calibri" w:cs="Calibri"/>
      <w:kern w:val="2"/>
      <w:sz w:val="20"/>
      <w:szCs w:val="20"/>
      <w:lang w:eastAsia="ar-SA"/>
    </w:rPr>
  </w:style>
  <w:style w:type="paragraph" w:styleId="Paragrafoelenco">
    <w:name w:val="List Paragraph"/>
    <w:basedOn w:val="Normale"/>
    <w:uiPriority w:val="34"/>
    <w:qFormat/>
    <w:rsid w:val="004D4DDA"/>
    <w:pPr>
      <w:ind w:left="720"/>
      <w:contextualSpacing/>
    </w:pPr>
  </w:style>
  <w:style w:type="paragraph" w:styleId="Intestazione">
    <w:name w:val="header"/>
    <w:basedOn w:val="Normale"/>
    <w:link w:val="IntestazioneCarattere"/>
    <w:uiPriority w:val="99"/>
    <w:unhideWhenUsed/>
    <w:rsid w:val="004D4DDA"/>
    <w:pPr>
      <w:tabs>
        <w:tab w:val="center" w:pos="4819"/>
        <w:tab w:val="right" w:pos="9638"/>
      </w:tabs>
      <w:spacing w:after="0" w:line="240" w:lineRule="auto"/>
    </w:pPr>
  </w:style>
  <w:style w:type="paragraph" w:styleId="Pidipagina">
    <w:name w:val="footer"/>
    <w:basedOn w:val="Normale"/>
    <w:link w:val="PidipaginaCarattere"/>
    <w:uiPriority w:val="99"/>
    <w:unhideWhenUsed/>
    <w:rsid w:val="004D4DDA"/>
    <w:pPr>
      <w:tabs>
        <w:tab w:val="center" w:pos="4819"/>
        <w:tab w:val="right" w:pos="9638"/>
      </w:tabs>
      <w:spacing w:after="0" w:line="240" w:lineRule="auto"/>
    </w:pPr>
  </w:style>
  <w:style w:type="paragraph" w:customStyle="1" w:styleId="Default">
    <w:name w:val="Default"/>
    <w:qFormat/>
    <w:rsid w:val="00DA37B6"/>
    <w:rPr>
      <w:rFonts w:ascii="Calibri" w:eastAsia="Calibri" w:hAnsi="Calibri" w:cs="Calibri"/>
      <w:color w:val="000000"/>
      <w:sz w:val="24"/>
      <w:szCs w:val="24"/>
    </w:rPr>
  </w:style>
  <w:style w:type="paragraph" w:styleId="Soggettocommento">
    <w:name w:val="annotation subject"/>
    <w:basedOn w:val="Testocommento"/>
    <w:link w:val="SoggettocommentoCarattere"/>
    <w:uiPriority w:val="99"/>
    <w:semiHidden/>
    <w:unhideWhenUsed/>
    <w:qFormat/>
    <w:rsid w:val="00DA37B6"/>
    <w:pPr>
      <w:suppressAutoHyphens w:val="0"/>
      <w:spacing w:after="200"/>
    </w:pPr>
    <w:rPr>
      <w:rFonts w:asciiTheme="minorHAnsi" w:eastAsiaTheme="minorHAnsi" w:hAnsiTheme="minorHAnsi" w:cstheme="minorBidi"/>
      <w:b/>
      <w:bCs/>
      <w:kern w:val="0"/>
      <w:lang w:eastAsia="en-US"/>
    </w:rPr>
  </w:style>
  <w:style w:type="table" w:styleId="Grigliatabella">
    <w:name w:val="Table Grid"/>
    <w:basedOn w:val="Tabellanormale"/>
    <w:uiPriority w:val="39"/>
    <w:rsid w:val="00DA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063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63A5"/>
    <w:rPr>
      <w:rFonts w:ascii="Tahoma" w:hAnsi="Tahoma" w:cs="Tahoma"/>
      <w:sz w:val="16"/>
      <w:szCs w:val="16"/>
    </w:rPr>
  </w:style>
  <w:style w:type="character" w:styleId="Collegamentoipertestuale">
    <w:name w:val="Hyperlink"/>
    <w:basedOn w:val="Carpredefinitoparagrafo"/>
    <w:uiPriority w:val="99"/>
    <w:unhideWhenUsed/>
    <w:rsid w:val="008865A5"/>
    <w:rPr>
      <w:color w:val="0563C1" w:themeColor="hyperlink"/>
      <w:u w:val="single"/>
    </w:rPr>
  </w:style>
  <w:style w:type="character" w:styleId="Collegamentovisitato">
    <w:name w:val="FollowedHyperlink"/>
    <w:basedOn w:val="Carpredefinitoparagrafo"/>
    <w:uiPriority w:val="99"/>
    <w:semiHidden/>
    <w:unhideWhenUsed/>
    <w:rsid w:val="008865A5"/>
    <w:rPr>
      <w:color w:val="954F72" w:themeColor="followedHyperlink"/>
      <w:u w:val="single"/>
    </w:rPr>
  </w:style>
  <w:style w:type="character" w:styleId="Menzionenonrisolta">
    <w:name w:val="Unresolved Mention"/>
    <w:basedOn w:val="Carpredefinitoparagrafo"/>
    <w:uiPriority w:val="99"/>
    <w:semiHidden/>
    <w:unhideWhenUsed/>
    <w:rsid w:val="00916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IT/TXT/PDF/?uri=CELEX:32016R0679&amp;from=IT"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anteprivacy.it/web/guest/home/footer/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D3465B1BA598498B7833AE3ADCA2D0" ma:contentTypeVersion="12" ma:contentTypeDescription="Creare un nuovo documento." ma:contentTypeScope="" ma:versionID="47a12910a45b4c1cce3a1d63aad37a44">
  <xsd:schema xmlns:xsd="http://www.w3.org/2001/XMLSchema" xmlns:xs="http://www.w3.org/2001/XMLSchema" xmlns:p="http://schemas.microsoft.com/office/2006/metadata/properties" xmlns:ns2="d1c0e423-d111-45e3-a224-4fd75532c6a1" xmlns:ns3="9975ace7-8c2c-448e-ba22-439c9b44459c" targetNamespace="http://schemas.microsoft.com/office/2006/metadata/properties" ma:root="true" ma:fieldsID="98541621a089c3d4c5717aeeffbd30d5" ns2:_="" ns3:_="">
    <xsd:import namespace="d1c0e423-d111-45e3-a224-4fd75532c6a1"/>
    <xsd:import namespace="9975ace7-8c2c-448e-ba22-439c9b4445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e423-d111-45e3-a224-4fd75532c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5ace7-8c2c-448e-ba22-439c9b44459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40FB-0105-46C3-8952-5BA2238B2939}">
  <ds:schemaRefs>
    <ds:schemaRef ds:uri="http://schemas.microsoft.com/sharepoint/v3/contenttype/forms"/>
  </ds:schemaRefs>
</ds:datastoreItem>
</file>

<file path=customXml/itemProps2.xml><?xml version="1.0" encoding="utf-8"?>
<ds:datastoreItem xmlns:ds="http://schemas.openxmlformats.org/officeDocument/2006/customXml" ds:itemID="{3CC5B15C-D19C-4D66-9BFF-223BE895C0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ECDE2-53FF-448F-8255-F0F26F10B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e423-d111-45e3-a224-4fd75532c6a1"/>
    <ds:schemaRef ds:uri="9975ace7-8c2c-448e-ba22-439c9b444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4D415-D15B-6D4F-93C0-44703E3F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1158</Words>
  <Characters>6605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Nappi</dc:creator>
  <cp:lastModifiedBy>ISIDORO DE MARE</cp:lastModifiedBy>
  <cp:revision>5</cp:revision>
  <cp:lastPrinted>2021-11-08T16:50:00Z</cp:lastPrinted>
  <dcterms:created xsi:type="dcterms:W3CDTF">2022-06-10T10:35:00Z</dcterms:created>
  <dcterms:modified xsi:type="dcterms:W3CDTF">2022-06-28T12:37:00Z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0x010100D6D3465B1BA598498B7833AE3ADCA2D0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