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E6B" w:rsidRDefault="008A1E6B" w:rsidP="000E5445">
      <w:pPr>
        <w:spacing w:after="0"/>
        <w:ind w:left="2272" w:firstLine="284"/>
        <w:jc w:val="both"/>
        <w:rPr>
          <w:rFonts w:ascii="Times New Roman" w:eastAsia="Times New Roman" w:hAnsi="Times New Roman" w:cs="Times New Roman"/>
          <w:b/>
          <w:color w:val="28312F"/>
        </w:rPr>
      </w:pPr>
    </w:p>
    <w:p w:rsidR="00273CC8" w:rsidRPr="00902B97" w:rsidRDefault="00273CC8" w:rsidP="000E5445">
      <w:pPr>
        <w:spacing w:after="0"/>
        <w:ind w:left="2272" w:firstLine="284"/>
        <w:jc w:val="both"/>
        <w:rPr>
          <w:rFonts w:ascii="Times New Roman" w:eastAsia="Times New Roman" w:hAnsi="Times New Roman" w:cs="Times New Roman"/>
          <w:b/>
          <w:color w:val="28312F"/>
        </w:rPr>
      </w:pPr>
      <w:r w:rsidRPr="00902B97">
        <w:rPr>
          <w:rFonts w:ascii="Times New Roman" w:eastAsia="Times New Roman" w:hAnsi="Times New Roman" w:cs="Times New Roman"/>
          <w:b/>
          <w:color w:val="28312F"/>
        </w:rPr>
        <w:t>DECRETO DEL</w:t>
      </w:r>
      <w:r w:rsidR="002F4AF2" w:rsidRPr="00902B97">
        <w:rPr>
          <w:rFonts w:ascii="Times New Roman" w:eastAsia="Times New Roman" w:hAnsi="Times New Roman" w:cs="Times New Roman"/>
          <w:b/>
          <w:color w:val="28312F"/>
        </w:rPr>
        <w:t xml:space="preserve"> DIRETTORE</w:t>
      </w:r>
      <w:r w:rsidR="00CD4206" w:rsidRPr="00902B97">
        <w:rPr>
          <w:rFonts w:ascii="Times New Roman" w:eastAsia="Times New Roman" w:hAnsi="Times New Roman" w:cs="Times New Roman"/>
          <w:b/>
          <w:color w:val="28312F"/>
        </w:rPr>
        <w:t xml:space="preserve"> n°</w:t>
      </w:r>
      <w:r w:rsidR="00C83B5A" w:rsidRPr="00902B97">
        <w:rPr>
          <w:rFonts w:ascii="Times New Roman" w:eastAsia="Times New Roman" w:hAnsi="Times New Roman" w:cs="Times New Roman"/>
          <w:b/>
          <w:color w:val="28312F"/>
        </w:rPr>
        <w:t xml:space="preserve"> </w:t>
      </w:r>
      <w:r w:rsidR="008A1E6B">
        <w:rPr>
          <w:rFonts w:ascii="Times New Roman" w:eastAsia="Times New Roman" w:hAnsi="Times New Roman" w:cs="Times New Roman"/>
          <w:b/>
          <w:color w:val="28312F"/>
        </w:rPr>
        <w:t xml:space="preserve">18 </w:t>
      </w:r>
      <w:r w:rsidR="00070AA1" w:rsidRPr="00902B97">
        <w:rPr>
          <w:rFonts w:ascii="Times New Roman" w:eastAsia="Times New Roman" w:hAnsi="Times New Roman" w:cs="Times New Roman"/>
          <w:b/>
          <w:color w:val="28312F"/>
        </w:rPr>
        <w:t xml:space="preserve">del </w:t>
      </w:r>
      <w:r w:rsidR="008A1E6B">
        <w:rPr>
          <w:rFonts w:ascii="Times New Roman" w:eastAsia="Times New Roman" w:hAnsi="Times New Roman" w:cs="Times New Roman"/>
          <w:b/>
          <w:color w:val="28312F"/>
        </w:rPr>
        <w:t>21</w:t>
      </w:r>
      <w:r w:rsidR="00877970" w:rsidRPr="00902B97">
        <w:rPr>
          <w:rFonts w:ascii="Times New Roman" w:eastAsia="Times New Roman" w:hAnsi="Times New Roman" w:cs="Times New Roman"/>
          <w:b/>
          <w:color w:val="28312F"/>
        </w:rPr>
        <w:t>/03/2018</w:t>
      </w:r>
    </w:p>
    <w:p w:rsidR="00880970" w:rsidRPr="00902B97" w:rsidRDefault="00880970" w:rsidP="000E5445">
      <w:pPr>
        <w:spacing w:after="0"/>
        <w:ind w:left="2272" w:firstLine="284"/>
        <w:jc w:val="both"/>
        <w:rPr>
          <w:rFonts w:ascii="Times New Roman" w:eastAsia="Times New Roman" w:hAnsi="Times New Roman" w:cs="Times New Roman"/>
          <w:b/>
          <w:color w:val="28312F"/>
        </w:rPr>
      </w:pPr>
    </w:p>
    <w:p w:rsidR="00814DCD" w:rsidRPr="00902B97" w:rsidRDefault="002F4AF2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lang w:eastAsia="it-IT"/>
        </w:rPr>
      </w:pPr>
      <w:proofErr w:type="gramStart"/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OGGETTO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:</w:t>
      </w:r>
      <w:r w:rsidR="00E86C69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proofErr w:type="gramEnd"/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determina a con</w:t>
      </w:r>
      <w:r w:rsidR="002822F9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trarre e avvio procedura per l</w:t>
      </w:r>
      <w:r w:rsidR="00AC5079">
        <w:rPr>
          <w:rFonts w:ascii="Times New Roman" w:eastAsia="Times New Roman" w:hAnsi="Times New Roman" w:cs="Times New Roman"/>
          <w:b/>
          <w:kern w:val="18"/>
          <w:lang w:eastAsia="it-IT"/>
        </w:rPr>
        <w:t>’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affidamento di forniture e servizi, ai sensi del </w:t>
      </w:r>
      <w:proofErr w:type="spellStart"/>
      <w:r w:rsidR="000E7EB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D.Lgs.</w:t>
      </w:r>
      <w:proofErr w:type="spellEnd"/>
      <w:r w:rsidR="000E7EB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 n. 50/2016</w:t>
      </w:r>
      <w:r w:rsidR="00A07E16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. 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Nomina de</w:t>
      </w:r>
      <w:r w:rsidR="00E403A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l Responsabile del Procedimento 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(</w:t>
      </w:r>
      <w:r w:rsidR="000F007E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art.31 comma 1 </w:t>
      </w:r>
      <w:proofErr w:type="spellStart"/>
      <w:r w:rsidR="000E7EB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D.Lgs.</w:t>
      </w:r>
      <w:proofErr w:type="spellEnd"/>
      <w:r w:rsidR="000E7EB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 n. 50/2016</w:t>
      </w:r>
      <w:r w:rsidR="000F007E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) -</w:t>
      </w:r>
      <w:r w:rsidR="00E07F1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 </w:t>
      </w:r>
      <w:r w:rsidR="000F007E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CIG </w:t>
      </w:r>
      <w:r w:rsidR="00E07F10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ZA722EDEE4</w:t>
      </w:r>
      <w:r w:rsidR="004F4ACC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>.</w:t>
      </w:r>
    </w:p>
    <w:p w:rsidR="00731F2D" w:rsidRPr="00902B97" w:rsidRDefault="00731F2D" w:rsidP="000E5445">
      <w:pPr>
        <w:spacing w:after="0"/>
        <w:jc w:val="both"/>
        <w:rPr>
          <w:rFonts w:ascii="Times New Roman" w:eastAsia="Times New Roman" w:hAnsi="Times New Roman" w:cs="Times New Roman"/>
          <w:b/>
          <w:kern w:val="18"/>
          <w:lang w:eastAsia="it-IT"/>
        </w:rPr>
      </w:pPr>
    </w:p>
    <w:p w:rsidR="002F4AF2" w:rsidRPr="00902B97" w:rsidRDefault="002F4AF2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A07E16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la Legge n.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241 del 7 agosto 1990 e </w:t>
      </w:r>
      <w:proofErr w:type="spell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s.m.i.</w:t>
      </w:r>
      <w:proofErr w:type="spellEnd"/>
      <w:r w:rsidR="00AC5079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e in particolare gli artt.5 e 6;</w:t>
      </w:r>
    </w:p>
    <w:p w:rsidR="002F4AF2" w:rsidRPr="00902B97" w:rsidRDefault="00A07E16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="00267677" w:rsidRPr="00902B97">
        <w:rPr>
          <w:rFonts w:ascii="Times New Roman" w:eastAsia="Times New Roman" w:hAnsi="Times New Roman" w:cs="Times New Roman"/>
          <w:kern w:val="18"/>
          <w:lang w:eastAsia="it-IT"/>
        </w:rPr>
        <w:t>il</w:t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Regolamento di Ateneo per 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Amministrazione, la Finanza e la Contabilità emanato con D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.R. N.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2138 del 16/06/2015 e </w:t>
      </w:r>
      <w:proofErr w:type="spellStart"/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ss.</w:t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mm.ii</w:t>
      </w:r>
      <w:proofErr w:type="spellEnd"/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.;</w:t>
      </w:r>
    </w:p>
    <w:p w:rsidR="002F4AF2" w:rsidRPr="00902B97" w:rsidRDefault="00A07E16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2F4AF2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il vigente statuto 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2F4AF2" w:rsidRPr="00902B97">
        <w:rPr>
          <w:rFonts w:ascii="Times New Roman" w:eastAsia="Times New Roman" w:hAnsi="Times New Roman" w:cs="Times New Roman"/>
          <w:kern w:val="18"/>
          <w:lang w:eastAsia="it-IT"/>
        </w:rPr>
        <w:t>Ateneo;</w:t>
      </w:r>
    </w:p>
    <w:p w:rsidR="00E460F7" w:rsidRPr="00902B97" w:rsidRDefault="002F4AF2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A8622A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il </w:t>
      </w:r>
      <w:proofErr w:type="spell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D.Lgs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  <w:proofErr w:type="spellEnd"/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n.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50/2016 “Codice dei contratti pubblici di lavori e forniture”</w:t>
      </w:r>
      <w:r w:rsidR="00A8622A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e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A8622A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in particolare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A8622A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A07E16" w:rsidRPr="00902B97">
        <w:rPr>
          <w:rFonts w:ascii="Times New Roman" w:eastAsia="Times New Roman" w:hAnsi="Times New Roman" w:cs="Times New Roman"/>
          <w:kern w:val="18"/>
          <w:lang w:eastAsia="it-IT"/>
        </w:rPr>
        <w:t>art.3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6 (CONTRATTI SOTTO SOGLIA) e 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A07E16" w:rsidRPr="00902B97">
        <w:rPr>
          <w:rFonts w:ascii="Times New Roman" w:eastAsia="Times New Roman" w:hAnsi="Times New Roman" w:cs="Times New Roman"/>
          <w:kern w:val="18"/>
          <w:lang w:eastAsia="it-IT"/>
        </w:rPr>
        <w:t>ar</w:t>
      </w:r>
      <w:r w:rsidR="004B11CF" w:rsidRPr="00902B97">
        <w:rPr>
          <w:rFonts w:ascii="Times New Roman" w:eastAsia="Times New Roman" w:hAnsi="Times New Roman" w:cs="Times New Roman"/>
          <w:kern w:val="18"/>
          <w:lang w:eastAsia="it-IT"/>
        </w:rPr>
        <w:t>t.31 comma I (nomina RUP);</w:t>
      </w:r>
      <w:r w:rsidR="004B11CF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 xml:space="preserve"> </w:t>
      </w:r>
    </w:p>
    <w:p w:rsidR="0081754F" w:rsidRPr="00902B97" w:rsidRDefault="0081754F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VISTO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ab/>
        <w:t xml:space="preserve">che non sono presenti convenzioni Consip attive avente a oggetto beni comparabili con </w:t>
      </w:r>
      <w:bookmarkStart w:id="0" w:name="_GoBack"/>
      <w:bookmarkEnd w:id="0"/>
      <w:r w:rsidRPr="00902B97">
        <w:rPr>
          <w:rFonts w:ascii="Times New Roman" w:eastAsia="Times New Roman" w:hAnsi="Times New Roman" w:cs="Times New Roman"/>
          <w:kern w:val="18"/>
          <w:lang w:eastAsia="it-IT"/>
        </w:rPr>
        <w:t>quelli oggetto della presente determinazione a contrarre;</w:t>
      </w:r>
    </w:p>
    <w:p w:rsidR="0081754F" w:rsidRPr="00902B97" w:rsidRDefault="0081754F" w:rsidP="000E5445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CONSIDERATO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che la scelta del contraente può essere effettuata utilizzando il criterio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del minor prezzo ai sensi 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art.95, comma 4, del D. </w:t>
      </w:r>
      <w:proofErr w:type="spell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Lgs</w:t>
      </w:r>
      <w:proofErr w:type="spellEnd"/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. 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n.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50/2016;</w:t>
      </w:r>
      <w:r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</w:p>
    <w:p w:rsidR="00F05160" w:rsidRPr="00902B97" w:rsidRDefault="00731F2D" w:rsidP="000E5445">
      <w:pPr>
        <w:spacing w:after="120"/>
        <w:ind w:left="1701" w:hanging="170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4B11CF" w:rsidRPr="00902B97">
        <w:rPr>
          <w:rFonts w:ascii="Times New Roman" w:eastAsia="Times New Roman" w:hAnsi="Times New Roman" w:cs="Times New Roman"/>
          <w:b/>
          <w:kern w:val="18"/>
          <w:lang w:eastAsia="it-IT"/>
        </w:rPr>
        <w:tab/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>la richiesta del Prof.re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>Nunzio Romano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che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nell’ambito delle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attività di ric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erca 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del </w:t>
      </w:r>
      <w:r w:rsidR="00C653CA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progetto 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“S. </w:t>
      </w:r>
      <w:proofErr w:type="spellStart"/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Giuseppiello</w:t>
      </w:r>
      <w:proofErr w:type="spellEnd"/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Azione C8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>”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ha espresso la necessità di</w:t>
      </w:r>
      <w:r w:rsidR="00D73C66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eseguire nel campo sperimentale un sistema di monitoraggio geofisico con tecnica ERT che richiede la preliminare realizzazione </w:t>
      </w:r>
      <w:r w:rsidR="00495DD0">
        <w:rPr>
          <w:rFonts w:ascii="Times New Roman" w:eastAsia="Times New Roman" w:hAnsi="Times New Roman" w:cs="Times New Roman"/>
          <w:kern w:val="18"/>
          <w:lang w:eastAsia="it-IT"/>
        </w:rPr>
        <w:t xml:space="preserve">di 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trivellazioni in foro per alloggiare i sensori a diversa profondità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 xml:space="preserve">; 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l’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importo 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per le trivellazioni è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di 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4.709,20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€, 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compreso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IVA, 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offerto 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alla 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ditta </w:t>
      </w:r>
      <w:proofErr w:type="spellStart"/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>Trivel</w:t>
      </w:r>
      <w:proofErr w:type="spellEnd"/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Sondaggi s.r.l.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80020 Crispano (N</w:t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>A)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P.</w:t>
      </w:r>
      <w:r w:rsidR="004F4ACC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IVA</w:t>
      </w:r>
      <w:r w:rsidR="00E07F1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01493781213</w:t>
      </w:r>
      <w:r w:rsidR="002822F9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, 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con il </w:t>
      </w:r>
      <w:r w:rsidR="00D656F4" w:rsidRPr="00902B97">
        <w:rPr>
          <w:rFonts w:ascii="Times New Roman" w:eastAsia="Times New Roman" w:hAnsi="Times New Roman" w:cs="Times New Roman"/>
          <w:kern w:val="18"/>
          <w:lang w:eastAsia="it-IT"/>
        </w:rPr>
        <w:t>preventivo n.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D656F4" w:rsidRPr="00902B97">
        <w:rPr>
          <w:rFonts w:ascii="Times New Roman" w:eastAsia="Times New Roman" w:hAnsi="Times New Roman" w:cs="Times New Roman"/>
          <w:kern w:val="18"/>
          <w:lang w:eastAsia="it-IT"/>
        </w:rPr>
        <w:t>22 del 02/02/2018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 di </w:t>
      </w:r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>condizioni di fornitura al prezzo più basso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,</w:t>
      </w:r>
    </w:p>
    <w:p w:rsidR="007233F9" w:rsidRPr="00902B97" w:rsidRDefault="00ED2123" w:rsidP="000E5445">
      <w:pPr>
        <w:pStyle w:val="Corpotesto"/>
        <w:spacing w:line="345" w:lineRule="auto"/>
        <w:ind w:firstLine="14"/>
        <w:jc w:val="center"/>
        <w:rPr>
          <w:rFonts w:ascii="Times New Roman" w:eastAsia="Times New Roman" w:hAnsi="Times New Roman" w:cs="Times New Roman"/>
          <w:b/>
          <w:color w:val="28312F"/>
        </w:rPr>
      </w:pPr>
      <w:r w:rsidRPr="00902B97">
        <w:rPr>
          <w:rFonts w:ascii="Times New Roman" w:eastAsia="Times New Roman" w:hAnsi="Times New Roman" w:cs="Times New Roman"/>
          <w:b/>
          <w:color w:val="28312F"/>
        </w:rPr>
        <w:t>DETERMINA</w:t>
      </w:r>
    </w:p>
    <w:p w:rsidR="00EB0917" w:rsidRPr="000E5445" w:rsidRDefault="00E07F10" w:rsidP="000E5445">
      <w:pPr>
        <w:pStyle w:val="Corpotesto"/>
        <w:numPr>
          <w:ilvl w:val="0"/>
          <w:numId w:val="18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>i</w:t>
      </w:r>
      <w:r w:rsidR="0081754F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procedere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al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>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>affid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amento diretto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>,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fuori </w:t>
      </w:r>
      <w:proofErr w:type="spellStart"/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MePA</w:t>
      </w:r>
      <w:proofErr w:type="spellEnd"/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, all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>operatore economico individuato, a</w:t>
      </w:r>
      <w:r w:rsidR="00C653CA" w:rsidRPr="00902B97">
        <w:rPr>
          <w:rFonts w:ascii="Times New Roman" w:eastAsia="Times New Roman" w:hAnsi="Times New Roman" w:cs="Times New Roman"/>
          <w:kern w:val="18"/>
          <w:lang w:eastAsia="it-IT"/>
        </w:rPr>
        <w:t>i sensi</w:t>
      </w:r>
      <w:r w:rsidR="00054F6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>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art.95, comma 4, del D. </w:t>
      </w:r>
      <w:proofErr w:type="spellStart"/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>Lgs</w:t>
      </w:r>
      <w:proofErr w:type="spellEnd"/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>. n. 50/2016;</w:t>
      </w:r>
    </w:p>
    <w:p w:rsidR="00EB0917" w:rsidRPr="000E5445" w:rsidRDefault="00E07F10" w:rsidP="000E5445">
      <w:pPr>
        <w:pStyle w:val="Corpotesto"/>
        <w:numPr>
          <w:ilvl w:val="0"/>
          <w:numId w:val="18"/>
        </w:numPr>
        <w:spacing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proofErr w:type="gram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="00C653CA" w:rsidRPr="00902B97">
        <w:rPr>
          <w:rFonts w:ascii="Times New Roman" w:eastAsia="Times New Roman" w:hAnsi="Times New Roman" w:cs="Times New Roman"/>
          <w:kern w:val="18"/>
          <w:lang w:eastAsia="it-IT"/>
        </w:rPr>
        <w:t>i</w:t>
      </w:r>
      <w:proofErr w:type="gramEnd"/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autorizzare a procedere all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affidamento della fornitura facendo gravare la spesa pari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4.709,20</w:t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€,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compreso IVA</w:t>
      </w:r>
      <w:r w:rsidR="00880970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, </w:t>
      </w:r>
      <w:r w:rsidR="00731F2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sul progetto </w:t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“</w:t>
      </w:r>
      <w:proofErr w:type="spell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S.Giuseppiello</w:t>
      </w:r>
      <w:proofErr w:type="spellEnd"/>
      <w:r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Azione C8”</w:t>
      </w:r>
      <w:r w:rsidR="0081754F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EB0917" w:rsidRPr="000E5445" w:rsidRDefault="00E07F10" w:rsidP="000E5445">
      <w:pPr>
        <w:pStyle w:val="Paragrafoelenco"/>
        <w:numPr>
          <w:ilvl w:val="0"/>
          <w:numId w:val="18"/>
        </w:numPr>
        <w:spacing w:after="120" w:line="240" w:lineRule="auto"/>
        <w:ind w:left="851" w:hanging="284"/>
        <w:contextualSpacing w:val="0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proofErr w:type="gramStart"/>
      <w:r w:rsidRPr="00EB091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>i</w:t>
      </w:r>
      <w:proofErr w:type="gramEnd"/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 xml:space="preserve"> pubblicare il seguente provvedimento nella sezione “Amministrazione Trasparente” ai sensi 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>art.</w:t>
      </w:r>
      <w:r w:rsidR="002E5125" w:rsidRPr="00EB091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 xml:space="preserve">29 del </w:t>
      </w:r>
      <w:proofErr w:type="spellStart"/>
      <w:r w:rsidR="000E7EB0" w:rsidRPr="00EB0917">
        <w:rPr>
          <w:rFonts w:ascii="Times New Roman" w:eastAsia="Times New Roman" w:hAnsi="Times New Roman" w:cs="Times New Roman"/>
          <w:kern w:val="18"/>
          <w:lang w:eastAsia="it-IT"/>
        </w:rPr>
        <w:t>D.Lgs.</w:t>
      </w:r>
      <w:proofErr w:type="spellEnd"/>
      <w:r w:rsidR="000E7EB0" w:rsidRPr="00EB0917">
        <w:rPr>
          <w:rFonts w:ascii="Times New Roman" w:eastAsia="Times New Roman" w:hAnsi="Times New Roman" w:cs="Times New Roman"/>
          <w:kern w:val="18"/>
          <w:lang w:eastAsia="it-IT"/>
        </w:rPr>
        <w:t xml:space="preserve"> n. 50/2016</w:t>
      </w:r>
      <w:r w:rsidR="0081754F" w:rsidRPr="00EB091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C165DD" w:rsidRDefault="00E07F10" w:rsidP="000E5445">
      <w:pPr>
        <w:pStyle w:val="Paragrafoelenco"/>
        <w:numPr>
          <w:ilvl w:val="0"/>
          <w:numId w:val="18"/>
        </w:numPr>
        <w:spacing w:after="120" w:line="240" w:lineRule="auto"/>
        <w:ind w:left="851" w:hanging="284"/>
        <w:contextualSpacing w:val="0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proofErr w:type="gramStart"/>
      <w:r w:rsidRPr="00902B97">
        <w:rPr>
          <w:rFonts w:ascii="Times New Roman" w:eastAsia="Times New Roman" w:hAnsi="Times New Roman" w:cs="Times New Roman"/>
          <w:kern w:val="18"/>
          <w:lang w:eastAsia="it-IT"/>
        </w:rPr>
        <w:t>d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</w:t>
      </w:r>
      <w:proofErr w:type="gramEnd"/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nominare, ai sensi dell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art. 31 comma I, del</w:t>
      </w:r>
      <w:r w:rsidR="000E5445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proofErr w:type="spellStart"/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D.Lgs.</w:t>
      </w:r>
      <w:proofErr w:type="spellEnd"/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n. 50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/2016, quale </w:t>
      </w:r>
      <w:r w:rsidR="00C165DD" w:rsidRPr="00902B97">
        <w:rPr>
          <w:rFonts w:ascii="Times New Roman" w:eastAsia="Times New Roman" w:hAnsi="Times New Roman" w:cs="Times New Roman"/>
          <w:i/>
          <w:kern w:val="18"/>
          <w:lang w:eastAsia="it-IT"/>
        </w:rPr>
        <w:t xml:space="preserve">Responsabile Unico del Procedimento 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(RUP) la Dott.ssa Anna Maria </w:t>
      </w:r>
      <w:proofErr w:type="spellStart"/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Intravaja</w:t>
      </w:r>
      <w:proofErr w:type="spellEnd"/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EB0917" w:rsidRPr="00902B97" w:rsidRDefault="00EB0917" w:rsidP="000E5445">
      <w:pPr>
        <w:pStyle w:val="Paragrafoelenco"/>
        <w:spacing w:after="0" w:line="240" w:lineRule="auto"/>
        <w:ind w:left="851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</w:p>
    <w:p w:rsidR="00C165DD" w:rsidRPr="00902B97" w:rsidRDefault="000E5445" w:rsidP="000E544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Il presente decreto emesso d</w:t>
      </w:r>
      <w:r w:rsidR="00AC5079">
        <w:rPr>
          <w:rFonts w:ascii="Times New Roman" w:eastAsia="Times New Roman" w:hAnsi="Times New Roman" w:cs="Times New Roman"/>
          <w:kern w:val="18"/>
          <w:lang w:eastAsia="it-IT"/>
        </w:rPr>
        <w:t>’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urgenza sarà so</w:t>
      </w:r>
      <w:r w:rsidR="00FD2EFF" w:rsidRPr="00902B97">
        <w:rPr>
          <w:rFonts w:ascii="Times New Roman" w:eastAsia="Times New Roman" w:hAnsi="Times New Roman" w:cs="Times New Roman"/>
          <w:kern w:val="18"/>
          <w:lang w:eastAsia="it-IT"/>
        </w:rPr>
        <w:t>tto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posto a ratifica del Consiglio/Giunta del Centro nella prima adunanza </w:t>
      </w:r>
      <w:r w:rsidR="00390B15" w:rsidRPr="00902B97">
        <w:rPr>
          <w:rFonts w:ascii="Times New Roman" w:eastAsia="Times New Roman" w:hAnsi="Times New Roman" w:cs="Times New Roman"/>
          <w:kern w:val="18"/>
          <w:lang w:eastAsia="it-IT"/>
        </w:rPr>
        <w:t>utile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C165DD" w:rsidRPr="00902B97" w:rsidRDefault="00902B97" w:rsidP="000E5445">
      <w:pPr>
        <w:pStyle w:val="Paragrafoelenco"/>
        <w:spacing w:after="0" w:line="240" w:lineRule="auto"/>
        <w:ind w:left="0"/>
        <w:rPr>
          <w:rFonts w:ascii="Times New Roman" w:eastAsia="Times New Roman" w:hAnsi="Times New Roman" w:cs="Times New Roman"/>
          <w:kern w:val="18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 xml:space="preserve">    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 xml:space="preserve"> 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lang w:eastAsia="it-IT"/>
        </w:rPr>
        <w:t xml:space="preserve">     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Il Direttore del C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I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R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  <w:r w:rsidR="00C165DD" w:rsidRPr="00902B97">
        <w:rPr>
          <w:rFonts w:ascii="Times New Roman" w:eastAsia="Times New Roman" w:hAnsi="Times New Roman" w:cs="Times New Roman"/>
          <w:kern w:val="18"/>
          <w:lang w:eastAsia="it-IT"/>
        </w:rPr>
        <w:t>AM</w:t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>.</w:t>
      </w:r>
    </w:p>
    <w:p w:rsidR="00267677" w:rsidRPr="00902B97" w:rsidRDefault="00C165DD" w:rsidP="000E5445">
      <w:pPr>
        <w:pStyle w:val="Paragrafoelenco"/>
        <w:spacing w:after="0" w:line="240" w:lineRule="auto"/>
        <w:ind w:left="0"/>
        <w:rPr>
          <w:rFonts w:ascii="Times New Roman" w:eastAsia="Times New Roman" w:hAnsi="Times New Roman" w:cs="Times New Roman"/>
          <w:kern w:val="18"/>
          <w:lang w:eastAsia="it-IT"/>
        </w:rPr>
      </w:pPr>
      <w:r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2E5125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="00F05160" w:rsidRPr="00902B97">
        <w:rPr>
          <w:rFonts w:ascii="Times New Roman" w:eastAsia="Times New Roman" w:hAnsi="Times New Roman" w:cs="Times New Roman"/>
          <w:kern w:val="18"/>
          <w:lang w:eastAsia="it-IT"/>
        </w:rPr>
        <w:tab/>
      </w:r>
      <w:r w:rsidRPr="00902B97">
        <w:rPr>
          <w:rFonts w:ascii="Times New Roman" w:eastAsia="Times New Roman" w:hAnsi="Times New Roman" w:cs="Times New Roman"/>
          <w:kern w:val="18"/>
          <w:lang w:eastAsia="it-IT"/>
        </w:rPr>
        <w:t>Prof. Ing. Nunzio Roman</w:t>
      </w:r>
      <w:r w:rsidR="00B54F0E" w:rsidRPr="00902B97">
        <w:rPr>
          <w:rFonts w:ascii="Times New Roman" w:eastAsia="Times New Roman" w:hAnsi="Times New Roman" w:cs="Times New Roman"/>
          <w:kern w:val="18"/>
          <w:lang w:eastAsia="it-IT"/>
        </w:rPr>
        <w:t>o</w:t>
      </w:r>
    </w:p>
    <w:p w:rsidR="00EB0917" w:rsidRPr="00902B97" w:rsidRDefault="00EB0917" w:rsidP="000E5445">
      <w:pPr>
        <w:pStyle w:val="Paragrafoelenco"/>
        <w:spacing w:after="0" w:line="240" w:lineRule="auto"/>
        <w:ind w:left="0"/>
        <w:rPr>
          <w:rFonts w:ascii="Times New Roman" w:eastAsia="Times New Roman" w:hAnsi="Times New Roman" w:cs="Times New Roman"/>
          <w:kern w:val="18"/>
          <w:lang w:eastAsia="it-IT"/>
        </w:rPr>
      </w:pPr>
    </w:p>
    <w:sectPr w:rsidR="00EB0917" w:rsidRPr="00902B97" w:rsidSect="00AB4C01">
      <w:headerReference w:type="default" r:id="rId8"/>
      <w:footerReference w:type="default" r:id="rId9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1CA0" w:rsidRDefault="00801CA0" w:rsidP="00E403A0">
      <w:pPr>
        <w:spacing w:after="0" w:line="240" w:lineRule="auto"/>
      </w:pPr>
      <w:r>
        <w:separator/>
      </w:r>
    </w:p>
  </w:endnote>
  <w:endnote w:type="continuationSeparator" w:id="0">
    <w:p w:rsidR="00801CA0" w:rsidRDefault="00801CA0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22686" w:rsidRDefault="005D17C7">
    <w:pPr>
      <w:pStyle w:val="Pidipagina"/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page">
            <wp:posOffset>361950</wp:posOffset>
          </wp:positionH>
          <wp:positionV relativeFrom="page">
            <wp:posOffset>9848850</wp:posOffset>
          </wp:positionV>
          <wp:extent cx="6953250" cy="4953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1CA0" w:rsidRDefault="00801CA0" w:rsidP="00E403A0">
      <w:pPr>
        <w:spacing w:after="0" w:line="240" w:lineRule="auto"/>
      </w:pPr>
      <w:r>
        <w:separator/>
      </w:r>
    </w:p>
  </w:footnote>
  <w:footnote w:type="continuationSeparator" w:id="0">
    <w:p w:rsidR="00801CA0" w:rsidRDefault="00801CA0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403A0" w:rsidRDefault="0022268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-1407160</wp:posOffset>
          </wp:positionH>
          <wp:positionV relativeFrom="margin">
            <wp:posOffset>-700405</wp:posOffset>
          </wp:positionV>
          <wp:extent cx="8529955" cy="1714500"/>
          <wp:effectExtent l="0" t="0" r="444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18" b="-6960"/>
                  <a:stretch>
                    <a:fillRect/>
                  </a:stretch>
                </pic:blipFill>
                <pic:spPr bwMode="auto">
                  <a:xfrm>
                    <a:off x="0" y="0"/>
                    <a:ext cx="8529955" cy="17145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  <w:szCs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284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F015C"/>
    <w:rsid w:val="00054F6D"/>
    <w:rsid w:val="0006451E"/>
    <w:rsid w:val="00070AA1"/>
    <w:rsid w:val="000824B5"/>
    <w:rsid w:val="00086172"/>
    <w:rsid w:val="000B16AA"/>
    <w:rsid w:val="000D04D1"/>
    <w:rsid w:val="000E5445"/>
    <w:rsid w:val="000E7EB0"/>
    <w:rsid w:val="000F007E"/>
    <w:rsid w:val="000F6E3E"/>
    <w:rsid w:val="0010311A"/>
    <w:rsid w:val="00115AB6"/>
    <w:rsid w:val="001509E0"/>
    <w:rsid w:val="00173A63"/>
    <w:rsid w:val="00181DB2"/>
    <w:rsid w:val="001D6BDB"/>
    <w:rsid w:val="00206C34"/>
    <w:rsid w:val="00220B49"/>
    <w:rsid w:val="00222686"/>
    <w:rsid w:val="00240383"/>
    <w:rsid w:val="00267677"/>
    <w:rsid w:val="00273CC8"/>
    <w:rsid w:val="002822F9"/>
    <w:rsid w:val="002C4CC0"/>
    <w:rsid w:val="002D7A1C"/>
    <w:rsid w:val="002E5125"/>
    <w:rsid w:val="002E6807"/>
    <w:rsid w:val="002F4AF2"/>
    <w:rsid w:val="00327B61"/>
    <w:rsid w:val="003428CB"/>
    <w:rsid w:val="003572E7"/>
    <w:rsid w:val="00371C67"/>
    <w:rsid w:val="0038334E"/>
    <w:rsid w:val="00390B15"/>
    <w:rsid w:val="0039121F"/>
    <w:rsid w:val="003E48E2"/>
    <w:rsid w:val="0041183F"/>
    <w:rsid w:val="00421F2A"/>
    <w:rsid w:val="00495DD0"/>
    <w:rsid w:val="004B11CF"/>
    <w:rsid w:val="004B3788"/>
    <w:rsid w:val="004F4ACC"/>
    <w:rsid w:val="00501471"/>
    <w:rsid w:val="00532FFE"/>
    <w:rsid w:val="00567839"/>
    <w:rsid w:val="00584995"/>
    <w:rsid w:val="005956C8"/>
    <w:rsid w:val="00597589"/>
    <w:rsid w:val="005D17C7"/>
    <w:rsid w:val="005D5A8A"/>
    <w:rsid w:val="005E610D"/>
    <w:rsid w:val="005F015C"/>
    <w:rsid w:val="00645983"/>
    <w:rsid w:val="006A5F69"/>
    <w:rsid w:val="006B3607"/>
    <w:rsid w:val="007233F9"/>
    <w:rsid w:val="007245B9"/>
    <w:rsid w:val="0072780E"/>
    <w:rsid w:val="00727FF1"/>
    <w:rsid w:val="00731F2D"/>
    <w:rsid w:val="007852C5"/>
    <w:rsid w:val="007E315A"/>
    <w:rsid w:val="007E5522"/>
    <w:rsid w:val="00801CA0"/>
    <w:rsid w:val="0080753A"/>
    <w:rsid w:val="00811567"/>
    <w:rsid w:val="00814DCD"/>
    <w:rsid w:val="0081754F"/>
    <w:rsid w:val="008474C8"/>
    <w:rsid w:val="00856F77"/>
    <w:rsid w:val="0086423A"/>
    <w:rsid w:val="00874FE1"/>
    <w:rsid w:val="00877970"/>
    <w:rsid w:val="00880970"/>
    <w:rsid w:val="008A1E6B"/>
    <w:rsid w:val="008B483C"/>
    <w:rsid w:val="008B6063"/>
    <w:rsid w:val="008B668E"/>
    <w:rsid w:val="008F32C1"/>
    <w:rsid w:val="00902B97"/>
    <w:rsid w:val="00934720"/>
    <w:rsid w:val="00960350"/>
    <w:rsid w:val="00970BEC"/>
    <w:rsid w:val="00A07E16"/>
    <w:rsid w:val="00A553FF"/>
    <w:rsid w:val="00A8622A"/>
    <w:rsid w:val="00AB294B"/>
    <w:rsid w:val="00AB4C01"/>
    <w:rsid w:val="00AC5079"/>
    <w:rsid w:val="00B35433"/>
    <w:rsid w:val="00B427B2"/>
    <w:rsid w:val="00B54F0E"/>
    <w:rsid w:val="00B61DC6"/>
    <w:rsid w:val="00BE2476"/>
    <w:rsid w:val="00C165DD"/>
    <w:rsid w:val="00C33B76"/>
    <w:rsid w:val="00C55FC8"/>
    <w:rsid w:val="00C653CA"/>
    <w:rsid w:val="00C83B5A"/>
    <w:rsid w:val="00CD4206"/>
    <w:rsid w:val="00D27C4D"/>
    <w:rsid w:val="00D37EF9"/>
    <w:rsid w:val="00D656F4"/>
    <w:rsid w:val="00D73C66"/>
    <w:rsid w:val="00DE4670"/>
    <w:rsid w:val="00E0729A"/>
    <w:rsid w:val="00E077B9"/>
    <w:rsid w:val="00E07F10"/>
    <w:rsid w:val="00E3574F"/>
    <w:rsid w:val="00E403A0"/>
    <w:rsid w:val="00E460F7"/>
    <w:rsid w:val="00E770BE"/>
    <w:rsid w:val="00E77F6C"/>
    <w:rsid w:val="00E86C69"/>
    <w:rsid w:val="00EB0917"/>
    <w:rsid w:val="00ED2123"/>
    <w:rsid w:val="00F01196"/>
    <w:rsid w:val="00F05160"/>
    <w:rsid w:val="00F14B56"/>
    <w:rsid w:val="00F841B4"/>
    <w:rsid w:val="00FC03A9"/>
    <w:rsid w:val="00FD2EFF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27CE0EAB-68E4-4CFF-8C91-04CAD9FDEB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4B3788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884912-D1E8-4420-BEC3-6AA76C8767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359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11</cp:revision>
  <cp:lastPrinted>2017-03-14T12:54:00Z</cp:lastPrinted>
  <dcterms:created xsi:type="dcterms:W3CDTF">2018-03-26T11:32:00Z</dcterms:created>
  <dcterms:modified xsi:type="dcterms:W3CDTF">2018-03-27T14:32:00Z</dcterms:modified>
</cp:coreProperties>
</file>