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50F" w:rsidRDefault="00A3450F" w:rsidP="00387085">
      <w:bookmarkStart w:id="0" w:name="_GoBack"/>
      <w:bookmarkEnd w:id="0"/>
    </w:p>
    <w:p w:rsidR="000A64BA" w:rsidRDefault="000A64BA" w:rsidP="00774B05">
      <w:pPr>
        <w:jc w:val="center"/>
      </w:pPr>
    </w:p>
    <w:p w:rsidR="00B03D8C" w:rsidRPr="00907673" w:rsidRDefault="001C3557" w:rsidP="00476D3A">
      <w:pPr>
        <w:rPr>
          <w:b/>
        </w:rPr>
      </w:pPr>
      <w:r>
        <w:rPr>
          <w:b/>
        </w:rPr>
        <w:t>DETERMINA A CONTRARRE N.14</w:t>
      </w:r>
      <w:r w:rsidR="00690C3F" w:rsidRPr="00907673">
        <w:rPr>
          <w:b/>
        </w:rPr>
        <w:t>/AS</w:t>
      </w:r>
      <w:r w:rsidR="006732B6">
        <w:rPr>
          <w:b/>
        </w:rPr>
        <w:t xml:space="preserve"> </w:t>
      </w:r>
      <w:r w:rsidR="00B03D8C" w:rsidRPr="00907673">
        <w:rPr>
          <w:b/>
        </w:rPr>
        <w:t>DEL</w:t>
      </w:r>
      <w:r>
        <w:rPr>
          <w:b/>
        </w:rPr>
        <w:t xml:space="preserve"> 26/</w:t>
      </w:r>
      <w:r w:rsidR="00B8692F">
        <w:rPr>
          <w:b/>
        </w:rPr>
        <w:t>0</w:t>
      </w:r>
      <w:r w:rsidR="00212AAB">
        <w:rPr>
          <w:b/>
        </w:rPr>
        <w:t>3</w:t>
      </w:r>
      <w:r w:rsidR="00690C3F" w:rsidRPr="00907673">
        <w:rPr>
          <w:b/>
        </w:rPr>
        <w:t>/</w:t>
      </w:r>
      <w:r w:rsidR="002237DB">
        <w:rPr>
          <w:b/>
        </w:rPr>
        <w:t>20</w:t>
      </w:r>
      <w:r w:rsidR="00212AAB">
        <w:rPr>
          <w:b/>
        </w:rPr>
        <w:t>18</w:t>
      </w:r>
    </w:p>
    <w:p w:rsidR="00422C3F" w:rsidRPr="00476D3A" w:rsidRDefault="00422C3F" w:rsidP="00476D3A"/>
    <w:p w:rsidR="00690C3F" w:rsidRPr="00C26B71" w:rsidRDefault="005308EB" w:rsidP="00476D3A">
      <w:r>
        <w:t>CIG: ZED22EE30D</w:t>
      </w:r>
    </w:p>
    <w:p w:rsidR="00703A0C" w:rsidRDefault="00B03D8C" w:rsidP="00476D3A">
      <w:r w:rsidRPr="00C26B71">
        <w:t xml:space="preserve">Determina </w:t>
      </w:r>
      <w:r w:rsidR="00D1274B" w:rsidRPr="00C26B71">
        <w:t xml:space="preserve">a contrarre per </w:t>
      </w:r>
      <w:r w:rsidR="00703A0C" w:rsidRPr="00C26B71">
        <w:t>:</w:t>
      </w:r>
    </w:p>
    <w:p w:rsidR="005308EB" w:rsidRDefault="005308EB" w:rsidP="00476D3A"/>
    <w:p w:rsidR="005308EB" w:rsidRDefault="005308EB" w:rsidP="005308EB">
      <w:pPr>
        <w:rPr>
          <w:sz w:val="20"/>
        </w:rPr>
      </w:pPr>
      <w:r>
        <w:rPr>
          <w:sz w:val="20"/>
        </w:rPr>
        <w:t>:</w:t>
      </w: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1"/>
        <w:gridCol w:w="4159"/>
        <w:gridCol w:w="1265"/>
        <w:gridCol w:w="1592"/>
        <w:gridCol w:w="840"/>
      </w:tblGrid>
      <w:tr w:rsidR="005308EB" w:rsidTr="005308EB">
        <w:trPr>
          <w:trHeight w:val="469"/>
        </w:trPr>
        <w:tc>
          <w:tcPr>
            <w:tcW w:w="8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Default="005308EB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</w:rPr>
              <w:t>Q.tà</w:t>
            </w:r>
          </w:p>
        </w:tc>
        <w:tc>
          <w:tcPr>
            <w:tcW w:w="415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Default="005308EB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Descrizione del bene o servizio</w:t>
            </w:r>
          </w:p>
          <w:p w:rsidR="005308EB" w:rsidRDefault="005308EB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18"/>
              </w:rPr>
              <w:t>(con indicazione specifica delle caratteristiche)</w:t>
            </w:r>
          </w:p>
        </w:tc>
        <w:tc>
          <w:tcPr>
            <w:tcW w:w="126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Default="005308EB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18"/>
              </w:rPr>
              <w:t>Costo unitario</w:t>
            </w:r>
          </w:p>
        </w:tc>
        <w:tc>
          <w:tcPr>
            <w:tcW w:w="15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Default="005308EB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18"/>
              </w:rPr>
              <w:t>Importo Complessivo</w:t>
            </w:r>
          </w:p>
        </w:tc>
        <w:tc>
          <w:tcPr>
            <w:tcW w:w="84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Default="005308EB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18"/>
              </w:rPr>
              <w:t xml:space="preserve">Aliquota </w:t>
            </w:r>
            <w:r>
              <w:rPr>
                <w:b/>
                <w:sz w:val="18"/>
              </w:rPr>
              <w:br/>
              <w:t>IVA (%)</w:t>
            </w:r>
          </w:p>
        </w:tc>
      </w:tr>
      <w:tr w:rsidR="005308EB" w:rsidTr="005308EB">
        <w:trPr>
          <w:trHeight w:val="340"/>
        </w:trPr>
        <w:tc>
          <w:tcPr>
            <w:tcW w:w="8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Default="005308EB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41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Default="005308E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 xml:space="preserve">Nastro adesivo al Rame-Nickel </w:t>
            </w:r>
            <w:r>
              <w:rPr>
                <w:rFonts w:ascii="ArialMT" w:hAnsi="ArialMT" w:cs="ArialMT"/>
                <w:sz w:val="20"/>
                <w:szCs w:val="20"/>
              </w:rPr>
              <w:t>8mm W x 20m L PE16067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Pr="001C3557" w:rsidRDefault="005308EB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08EB" w:rsidRDefault="005308E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Pr="001C3557" w:rsidRDefault="005308EB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308EB" w:rsidTr="005308EB">
        <w:trPr>
          <w:trHeight w:val="340"/>
        </w:trPr>
        <w:tc>
          <w:tcPr>
            <w:tcW w:w="8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Default="005308EB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2</w:t>
            </w:r>
          </w:p>
        </w:tc>
        <w:tc>
          <w:tcPr>
            <w:tcW w:w="41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Default="005308E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 xml:space="preserve">Patches conduttive al carbonio, </w:t>
            </w:r>
            <w:r>
              <w:rPr>
                <w:rFonts w:ascii="ArialMT" w:hAnsi="ArialMT" w:cs="ArialMT"/>
                <w:sz w:val="20"/>
                <w:szCs w:val="20"/>
              </w:rPr>
              <w:t>50 x 120mm, confezione da 10, PE16085-1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Pr="001C3557" w:rsidRDefault="005308EB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08EB" w:rsidRDefault="005308E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Pr="001C3557" w:rsidRDefault="005308EB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308EB" w:rsidTr="005308EB">
        <w:trPr>
          <w:trHeight w:val="340"/>
        </w:trPr>
        <w:tc>
          <w:tcPr>
            <w:tcW w:w="8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Default="005308EB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1</w:t>
            </w:r>
          </w:p>
        </w:tc>
        <w:tc>
          <w:tcPr>
            <w:tcW w:w="41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Default="005308E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 xml:space="preserve">Resina epossidica conduttiva all'Argento tipo </w:t>
            </w:r>
            <w:r>
              <w:rPr>
                <w:rFonts w:ascii="ArialMT" w:hAnsi="ArialMT" w:cs="ArialMT"/>
                <w:sz w:val="20"/>
                <w:szCs w:val="20"/>
              </w:rPr>
              <w:t>H20E EPO-TEK, 28,35 g, PE16014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Default="005308EB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08EB" w:rsidRDefault="005308E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Default="00200B2E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 w:rsidRPr="001C3557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308EB" w:rsidTr="005308EB">
        <w:trPr>
          <w:trHeight w:val="340"/>
        </w:trPr>
        <w:tc>
          <w:tcPr>
            <w:tcW w:w="8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Default="005308EB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41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Default="005308E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  <w:lang w:val="en-US"/>
              </w:rPr>
            </w:pPr>
            <w:r>
              <w:rPr>
                <w:rFonts w:ascii="ArialMT" w:hAnsi="ArialMT" w:cs="ArialMT"/>
                <w:sz w:val="20"/>
                <w:szCs w:val="20"/>
                <w:lang w:val="en-US"/>
              </w:rPr>
              <w:t>Pinzette DUMOSTAR High Precision, 3, 120mm, DS, Polished, 0.17 x 0.10mm, PE533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Default="005308EB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08EB" w:rsidRDefault="005308EB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Default="005308EB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</w:tr>
      <w:tr w:rsidR="005308EB" w:rsidTr="005308EB">
        <w:trPr>
          <w:trHeight w:val="340"/>
        </w:trPr>
        <w:tc>
          <w:tcPr>
            <w:tcW w:w="8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Default="005308EB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1</w:t>
            </w:r>
          </w:p>
        </w:tc>
        <w:tc>
          <w:tcPr>
            <w:tcW w:w="41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Default="005308EB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 xml:space="preserve">Portacampioni cilindrici in alluminio per SEM HITACHI TM 3000, </w:t>
            </w:r>
            <w:r>
              <w:rPr>
                <w:rFonts w:ascii="ArialMT" w:hAnsi="ArialMT" w:cs="ArialMT"/>
                <w:sz w:val="20"/>
                <w:szCs w:val="20"/>
              </w:rPr>
              <w:t>15X10mm X M4, confezione da 10, PE16322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Default="005308EB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08EB" w:rsidRDefault="005308E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Default="005308EB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</w:tr>
      <w:tr w:rsidR="005308EB" w:rsidTr="005308EB">
        <w:trPr>
          <w:trHeight w:val="340"/>
        </w:trPr>
        <w:tc>
          <w:tcPr>
            <w:tcW w:w="8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Default="005308EB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1</w:t>
            </w:r>
          </w:p>
        </w:tc>
        <w:tc>
          <w:tcPr>
            <w:tcW w:w="41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Default="005308EB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Spese di importazione forfettarie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08EB" w:rsidRDefault="005308EB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308EB" w:rsidRDefault="005308EB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08EB" w:rsidRDefault="005308EB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</w:tr>
      <w:tr w:rsidR="005308EB" w:rsidTr="005308EB">
        <w:trPr>
          <w:trHeight w:val="340"/>
        </w:trPr>
        <w:tc>
          <w:tcPr>
            <w:tcW w:w="8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08EB" w:rsidRDefault="005308EB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1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08EB" w:rsidRDefault="005308EB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2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08EB" w:rsidRDefault="005308EB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308EB" w:rsidRDefault="005308EB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308EB" w:rsidRDefault="005308EB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</w:tr>
    </w:tbl>
    <w:p w:rsidR="005308EB" w:rsidRPr="00C26B71" w:rsidRDefault="005308EB" w:rsidP="00476D3A"/>
    <w:p w:rsidR="002237DB" w:rsidRPr="00C26B71" w:rsidRDefault="00212AAB" w:rsidP="002237DB">
      <w:pPr>
        <w:rPr>
          <w:b/>
        </w:rPr>
      </w:pPr>
      <w:r>
        <w:rPr>
          <w:b/>
        </w:rPr>
        <w:t xml:space="preserve">PER </w:t>
      </w:r>
      <w:r w:rsidR="002237DB" w:rsidRPr="00C26B71">
        <w:rPr>
          <w:b/>
        </w:rPr>
        <w:t>MICROSCOPIO TM3000-SEM HITACHI –Prof. A. Squillace</w:t>
      </w:r>
    </w:p>
    <w:p w:rsidR="00A3450F" w:rsidRPr="00C26B71" w:rsidRDefault="002237DB" w:rsidP="00476D3A">
      <w:pPr>
        <w:rPr>
          <w:b/>
        </w:rPr>
      </w:pPr>
      <w:r w:rsidRPr="00C26B71">
        <w:t xml:space="preserve">Docente del </w:t>
      </w:r>
      <w:r w:rsidR="008D0FD4" w:rsidRPr="00C26B71">
        <w:t xml:space="preserve"> Dipartimento  di Ingegneria Chimica dei Materiali e della Produzione industriale.</w:t>
      </w:r>
    </w:p>
    <w:p w:rsidR="00D1274B" w:rsidRPr="00C26B71" w:rsidRDefault="00D1274B" w:rsidP="00476D3A"/>
    <w:p w:rsidR="00B03D8C" w:rsidRPr="00C26B71" w:rsidRDefault="00D663ED" w:rsidP="00476D3A">
      <w:r w:rsidRPr="00C26B71">
        <w:rPr>
          <w:b/>
        </w:rPr>
        <w:t>VISTO</w:t>
      </w:r>
      <w:r w:rsidRPr="00C26B71">
        <w:t xml:space="preserve"> </w:t>
      </w:r>
      <w:r w:rsidR="00B03D8C" w:rsidRPr="00C26B71">
        <w:t>il vigente di regolamento di Ateneo per l’Amministrazione e la Finanza e la Contabilità, ed in particolare l’art. 56</w:t>
      </w:r>
    </w:p>
    <w:p w:rsidR="005559A3" w:rsidRPr="00C26B71" w:rsidRDefault="005559A3" w:rsidP="00476D3A"/>
    <w:p w:rsidR="00B03D8C" w:rsidRPr="00C26B71" w:rsidRDefault="00D663ED" w:rsidP="00476D3A">
      <w:r w:rsidRPr="00C26B71">
        <w:rPr>
          <w:b/>
        </w:rPr>
        <w:t>VISTO</w:t>
      </w:r>
      <w:r w:rsidR="00B03D8C" w:rsidRPr="00C26B71">
        <w:t xml:space="preserve"> il provvedimento n</w:t>
      </w:r>
      <w:r w:rsidR="00D1274B" w:rsidRPr="00C26B71">
        <w:t>. 3/2017 del 21/02/2017 del Consiglio di  Dipartimento</w:t>
      </w:r>
      <w:r w:rsidR="00B03D8C" w:rsidRPr="00C26B71">
        <w:t xml:space="preserve">  </w:t>
      </w:r>
      <w:r w:rsidR="00D1274B" w:rsidRPr="00C26B71">
        <w:t xml:space="preserve">di Ingegneria Chimica dei Materiali e della Produzione industriale  </w:t>
      </w:r>
      <w:r w:rsidR="00B03D8C" w:rsidRPr="00C26B71">
        <w:t xml:space="preserve"> con il quale si è provveduto a conferire, ai sensi dell’</w:t>
      </w:r>
      <w:r w:rsidR="00D1274B" w:rsidRPr="00C26B71">
        <w:t>art. 31 del D. legs. 50/16,</w:t>
      </w:r>
      <w:r w:rsidR="00FC6F78" w:rsidRPr="00C26B71">
        <w:t xml:space="preserve"> a dott./Sig.ra  </w:t>
      </w:r>
      <w:r w:rsidR="00D1274B" w:rsidRPr="00C26B71">
        <w:t xml:space="preserve"> SCARPA ANNA cat D Area amministrativa/contabile </w:t>
      </w:r>
      <w:r w:rsidR="00366807" w:rsidRPr="00C26B71">
        <w:t xml:space="preserve">, in servizio presso </w:t>
      </w:r>
      <w:r w:rsidR="00D1274B" w:rsidRPr="00C26B71">
        <w:t>il Dipartimento  di Ingegneria Chimica dei Materiali e della Produzione industriale.</w:t>
      </w:r>
    </w:p>
    <w:p w:rsidR="00366807" w:rsidRPr="00C26B71" w:rsidRDefault="00366807" w:rsidP="00476D3A">
      <w:r w:rsidRPr="00C26B71">
        <w:t>L’incarico di Responsabile del Procedimento per il servizio de quo</w:t>
      </w:r>
    </w:p>
    <w:p w:rsidR="005559A3" w:rsidRPr="00C26B71" w:rsidRDefault="005559A3" w:rsidP="00476D3A"/>
    <w:p w:rsidR="005559A3" w:rsidRPr="00C26B71" w:rsidRDefault="00D522BD" w:rsidP="00476D3A">
      <w:r w:rsidRPr="00C26B71">
        <w:rPr>
          <w:b/>
        </w:rPr>
        <w:t>VISTO</w:t>
      </w:r>
      <w:r w:rsidRPr="00C26B71">
        <w:t xml:space="preserve"> il D</w:t>
      </w:r>
      <w:r w:rsidR="00D811C3" w:rsidRPr="00C26B71">
        <w:t xml:space="preserve">.Lgs 18 aprile 2016, n.50 – Codice dei Contratti Pubblici; </w:t>
      </w:r>
    </w:p>
    <w:p w:rsidR="005559A3" w:rsidRPr="00C26B71" w:rsidRDefault="005559A3" w:rsidP="00476D3A"/>
    <w:p w:rsidR="005559A3" w:rsidRPr="00C26B71" w:rsidRDefault="00D811C3" w:rsidP="00476D3A">
      <w:r w:rsidRPr="00C26B71">
        <w:rPr>
          <w:b/>
        </w:rPr>
        <w:t>VISTE</w:t>
      </w:r>
      <w:r w:rsidRPr="00C26B71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C26B71" w:rsidRDefault="005559A3" w:rsidP="00476D3A"/>
    <w:p w:rsidR="005559A3" w:rsidRPr="00C26B71" w:rsidRDefault="00D811C3" w:rsidP="00476D3A">
      <w:r w:rsidRPr="00C26B71">
        <w:lastRenderedPageBreak/>
        <w:t xml:space="preserve"> </w:t>
      </w:r>
      <w:r w:rsidRPr="00C26B71">
        <w:rPr>
          <w:b/>
        </w:rPr>
        <w:t>VISTO</w:t>
      </w:r>
      <w:r w:rsidRPr="00C26B71">
        <w:t xml:space="preserve"> il D.lgs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C26B71" w:rsidRDefault="005559A3" w:rsidP="00476D3A"/>
    <w:p w:rsidR="00D811C3" w:rsidRPr="00C26B71" w:rsidRDefault="00186FF0" w:rsidP="00476D3A">
      <w:r w:rsidRPr="00C26B71">
        <w:rPr>
          <w:b/>
        </w:rPr>
        <w:t>DATO ATTO</w:t>
      </w:r>
      <w:r w:rsidRPr="00C26B71">
        <w:t xml:space="preserve"> che l'art. 37, comma 1 del D.</w:t>
      </w:r>
      <w:r w:rsidR="00FD15AC" w:rsidRPr="00C26B71">
        <w:t xml:space="preserve"> </w:t>
      </w:r>
      <w:r w:rsidRPr="00C26B71">
        <w:t>Lgs.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422C3F" w:rsidRPr="00C26B71" w:rsidRDefault="00422C3F" w:rsidP="00476D3A"/>
    <w:p w:rsidR="003256F1" w:rsidRPr="00C26B71" w:rsidRDefault="003256F1" w:rsidP="003256F1">
      <w:pPr>
        <w:jc w:val="both"/>
        <w:rPr>
          <w:b/>
          <w:i/>
        </w:rPr>
      </w:pPr>
      <w:r w:rsidRPr="00C26B71">
        <w:rPr>
          <w:b/>
        </w:rPr>
        <w:t xml:space="preserve">VISTE </w:t>
      </w:r>
      <w:r w:rsidRPr="00C26B71">
        <w:t>le linee guida n.4 dell’ANAC emesse in data 26 ottobre 2016, intitolate “</w:t>
      </w:r>
      <w:r w:rsidRPr="00C26B71">
        <w:rPr>
          <w:i/>
        </w:rPr>
        <w:t>Procedure per l’affidamento dei contratti pubblici di importo inferiore alle soglie di rilevanza comunitaria, indagini di mercato e formazione e gestione degli elenchi di operatori economici”;</w:t>
      </w:r>
      <w:r w:rsidRPr="00C26B71">
        <w:rPr>
          <w:b/>
          <w:i/>
        </w:rPr>
        <w:t xml:space="preserve"> </w:t>
      </w:r>
    </w:p>
    <w:p w:rsidR="003256F1" w:rsidRPr="00C26B71" w:rsidRDefault="003256F1" w:rsidP="003256F1">
      <w:pPr>
        <w:jc w:val="both"/>
        <w:rPr>
          <w:b/>
          <w:i/>
        </w:rPr>
      </w:pPr>
    </w:p>
    <w:p w:rsidR="003256F1" w:rsidRPr="00C26B71" w:rsidRDefault="003256F1" w:rsidP="003256F1">
      <w:pPr>
        <w:jc w:val="both"/>
        <w:rPr>
          <w:i/>
        </w:rPr>
      </w:pPr>
      <w:r w:rsidRPr="00C26B71">
        <w:rPr>
          <w:b/>
        </w:rPr>
        <w:t>VISTE</w:t>
      </w:r>
      <w:r w:rsidRPr="00C26B71">
        <w:rPr>
          <w:i/>
        </w:rPr>
        <w:t xml:space="preserve">  le "Linee guida per il ricorso a procedure negoziate senza previa pubblicazione di un bando nel caso di forniture e servizi ritenut</w:t>
      </w:r>
      <w:r w:rsidR="00CA6EAF">
        <w:rPr>
          <w:i/>
        </w:rPr>
        <w:t>i infungibi1i", pubblicate dall’</w:t>
      </w:r>
      <w:r w:rsidRPr="00C26B71">
        <w:rPr>
          <w:i/>
        </w:rPr>
        <w:t>ANAC in data 14.09.2016, e deliberate dal Consiglio dell'Autorità il 31agosto 2016;</w:t>
      </w:r>
    </w:p>
    <w:p w:rsidR="003256F1" w:rsidRPr="00C26B71" w:rsidRDefault="003256F1" w:rsidP="003256F1">
      <w:pPr>
        <w:jc w:val="both"/>
        <w:rPr>
          <w:i/>
        </w:rPr>
      </w:pPr>
    </w:p>
    <w:p w:rsidR="003256F1" w:rsidRPr="00C26B71" w:rsidRDefault="003256F1" w:rsidP="003256F1">
      <w:pPr>
        <w:jc w:val="both"/>
        <w:rPr>
          <w:i/>
        </w:rPr>
      </w:pPr>
      <w:r w:rsidRPr="00C26B71">
        <w:rPr>
          <w:b/>
        </w:rPr>
        <w:t>VISTO</w:t>
      </w:r>
      <w:r w:rsidRPr="00C26B71">
        <w:rPr>
          <w:i/>
        </w:rPr>
        <w:t xml:space="preserve"> </w:t>
      </w:r>
      <w:r w:rsidRPr="00C26B71">
        <w:t>in particolare, l'articolo 63 del D. lgs. n. 50 del 18.04.2016</w:t>
      </w:r>
      <w:r w:rsidRPr="00C26B71">
        <w:rPr>
          <w:rFonts w:eastAsia="Arial"/>
        </w:rPr>
        <w:t>,</w:t>
      </w:r>
      <w:r w:rsidRPr="00C26B71">
        <w:rPr>
          <w:rFonts w:eastAsia="Arial"/>
          <w:spacing w:val="32"/>
        </w:rPr>
        <w:t xml:space="preserve"> </w:t>
      </w:r>
      <w:r w:rsidRPr="00C26B71">
        <w:rPr>
          <w:i/>
        </w:rPr>
        <w:t>sull'"Uso</w:t>
      </w:r>
      <w:r w:rsidRPr="00C26B71">
        <w:rPr>
          <w:i/>
          <w:spacing w:val="51"/>
        </w:rPr>
        <w:t xml:space="preserve"> </w:t>
      </w:r>
      <w:r w:rsidRPr="00C26B71">
        <w:rPr>
          <w:i/>
        </w:rPr>
        <w:t>della</w:t>
      </w:r>
      <w:r w:rsidRPr="00C26B71">
        <w:rPr>
          <w:i/>
          <w:w w:val="91"/>
        </w:rPr>
        <w:t xml:space="preserve"> </w:t>
      </w:r>
      <w:r w:rsidRPr="00C26B71">
        <w:rPr>
          <w:i/>
        </w:rPr>
        <w:t>procedura</w:t>
      </w:r>
      <w:r w:rsidRPr="00C26B71">
        <w:rPr>
          <w:i/>
          <w:spacing w:val="1"/>
        </w:rPr>
        <w:t xml:space="preserve"> </w:t>
      </w:r>
      <w:r w:rsidRPr="00C26B71">
        <w:rPr>
          <w:i/>
        </w:rPr>
        <w:t>negoziata</w:t>
      </w:r>
      <w:r w:rsidRPr="00C26B71">
        <w:rPr>
          <w:i/>
          <w:spacing w:val="29"/>
        </w:rPr>
        <w:t xml:space="preserve"> </w:t>
      </w:r>
      <w:r w:rsidRPr="00C26B71">
        <w:rPr>
          <w:i/>
        </w:rPr>
        <w:t>senza</w:t>
      </w:r>
      <w:r w:rsidRPr="00C26B71">
        <w:rPr>
          <w:i/>
          <w:spacing w:val="34"/>
        </w:rPr>
        <w:t xml:space="preserve"> </w:t>
      </w:r>
      <w:r w:rsidRPr="00C26B71">
        <w:rPr>
          <w:i/>
        </w:rPr>
        <w:t>previa</w:t>
      </w:r>
      <w:r w:rsidRPr="00C26B71">
        <w:rPr>
          <w:i/>
          <w:spacing w:val="52"/>
        </w:rPr>
        <w:t xml:space="preserve"> </w:t>
      </w:r>
      <w:r w:rsidRPr="00C26B71">
        <w:rPr>
          <w:i/>
        </w:rPr>
        <w:t>pubblicazione</w:t>
      </w:r>
      <w:r w:rsidRPr="00C26B71">
        <w:rPr>
          <w:i/>
          <w:spacing w:val="12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un</w:t>
      </w:r>
      <w:r w:rsidRPr="00C26B71">
        <w:rPr>
          <w:i/>
          <w:spacing w:val="30"/>
        </w:rPr>
        <w:t xml:space="preserve"> </w:t>
      </w:r>
      <w:r w:rsidRPr="00C26B71">
        <w:rPr>
          <w:i/>
        </w:rPr>
        <w:t>bando</w:t>
      </w:r>
      <w:r w:rsidRPr="00C26B71">
        <w:rPr>
          <w:i/>
          <w:spacing w:val="25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gara",</w:t>
      </w:r>
      <w:r w:rsidRPr="00C26B71">
        <w:rPr>
          <w:i/>
          <w:spacing w:val="35"/>
        </w:rPr>
        <w:t xml:space="preserve"> </w:t>
      </w:r>
      <w:r w:rsidRPr="00C26B71">
        <w:t>che recita</w:t>
      </w:r>
      <w:r w:rsidRPr="00C26B71">
        <w:rPr>
          <w:rFonts w:eastAsia="Arial"/>
        </w:rPr>
        <w:t>:</w:t>
      </w:r>
      <w:r w:rsidRPr="00C26B71">
        <w:rPr>
          <w:rFonts w:eastAsia="Arial"/>
          <w:spacing w:val="26"/>
        </w:rPr>
        <w:t xml:space="preserve"> </w:t>
      </w:r>
      <w:r w:rsidRPr="00C26B71">
        <w:rPr>
          <w:i/>
        </w:rPr>
        <w:t>"1.</w:t>
      </w:r>
      <w:r w:rsidRPr="00C26B71">
        <w:rPr>
          <w:i/>
          <w:spacing w:val="46"/>
        </w:rPr>
        <w:t xml:space="preserve"> </w:t>
      </w:r>
      <w:r w:rsidRPr="00C26B71">
        <w:rPr>
          <w:i/>
        </w:rPr>
        <w:t>Nel</w:t>
      </w:r>
      <w:r w:rsidRPr="00C26B71">
        <w:rPr>
          <w:i/>
          <w:spacing w:val="39"/>
        </w:rPr>
        <w:t xml:space="preserve"> </w:t>
      </w:r>
      <w:r w:rsidRPr="00C26B71">
        <w:rPr>
          <w:i/>
        </w:rPr>
        <w:t>casi</w:t>
      </w:r>
      <w:r w:rsidRPr="00C26B71">
        <w:rPr>
          <w:i/>
          <w:spacing w:val="21"/>
        </w:rPr>
        <w:t xml:space="preserve"> </w:t>
      </w:r>
      <w:r w:rsidRPr="00C26B71">
        <w:rPr>
          <w:i/>
        </w:rPr>
        <w:t>e</w:t>
      </w:r>
      <w:r w:rsidRPr="00C26B71">
        <w:rPr>
          <w:i/>
          <w:spacing w:val="20"/>
        </w:rPr>
        <w:t xml:space="preserve"> </w:t>
      </w:r>
      <w:r w:rsidRPr="00C26B71">
        <w:rPr>
          <w:i/>
        </w:rPr>
        <w:t>nelle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circostanze</w:t>
      </w:r>
      <w:r w:rsidRPr="00C26B71">
        <w:rPr>
          <w:i/>
          <w:spacing w:val="41"/>
        </w:rPr>
        <w:t xml:space="preserve"> </w:t>
      </w:r>
      <w:r w:rsidRPr="00C26B71">
        <w:rPr>
          <w:i/>
        </w:rPr>
        <w:t>indicati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nei</w:t>
      </w:r>
      <w:r w:rsidRPr="00C26B71">
        <w:rPr>
          <w:i/>
          <w:spacing w:val="21"/>
        </w:rPr>
        <w:t xml:space="preserve"> </w:t>
      </w:r>
      <w:r w:rsidRPr="00C26B71">
        <w:rPr>
          <w:i/>
        </w:rPr>
        <w:t>seguenti</w:t>
      </w:r>
      <w:r w:rsidRPr="00C26B71">
        <w:rPr>
          <w:i/>
          <w:spacing w:val="42"/>
        </w:rPr>
        <w:t xml:space="preserve"> </w:t>
      </w:r>
      <w:r w:rsidRPr="00C26B71">
        <w:rPr>
          <w:i/>
        </w:rPr>
        <w:t>commi,</w:t>
      </w:r>
      <w:r w:rsidRPr="00C26B71">
        <w:rPr>
          <w:i/>
          <w:spacing w:val="28"/>
        </w:rPr>
        <w:t xml:space="preserve"> </w:t>
      </w:r>
      <w:r w:rsidRPr="00C26B71">
        <w:rPr>
          <w:i/>
        </w:rPr>
        <w:t>le</w:t>
      </w:r>
      <w:r w:rsidRPr="00C26B71">
        <w:rPr>
          <w:i/>
          <w:w w:val="91"/>
        </w:rPr>
        <w:t xml:space="preserve"> </w:t>
      </w:r>
      <w:r w:rsidRPr="00C26B71">
        <w:rPr>
          <w:i/>
        </w:rPr>
        <w:t>amministrazioni</w:t>
      </w:r>
      <w:r w:rsidRPr="00C26B71">
        <w:rPr>
          <w:i/>
          <w:spacing w:val="-3"/>
        </w:rPr>
        <w:t xml:space="preserve"> </w:t>
      </w:r>
      <w:r w:rsidRPr="00C26B71">
        <w:rPr>
          <w:i/>
        </w:rPr>
        <w:t>aggiudicatrici</w:t>
      </w:r>
      <w:r w:rsidRPr="00C26B71">
        <w:rPr>
          <w:i/>
          <w:spacing w:val="-6"/>
        </w:rPr>
        <w:t xml:space="preserve"> </w:t>
      </w:r>
      <w:r w:rsidRPr="00C26B71">
        <w:rPr>
          <w:i/>
        </w:rPr>
        <w:t>possono</w:t>
      </w:r>
      <w:r w:rsidRPr="00C26B71">
        <w:rPr>
          <w:i/>
          <w:spacing w:val="18"/>
        </w:rPr>
        <w:t xml:space="preserve"> </w:t>
      </w:r>
      <w:r w:rsidRPr="00C26B71">
        <w:rPr>
          <w:i/>
        </w:rPr>
        <w:t>aggiudicare</w:t>
      </w:r>
      <w:r w:rsidRPr="00C26B71">
        <w:rPr>
          <w:i/>
          <w:spacing w:val="1"/>
        </w:rPr>
        <w:t xml:space="preserve"> </w:t>
      </w:r>
      <w:r w:rsidRPr="00C26B71">
        <w:rPr>
          <w:i/>
        </w:rPr>
        <w:t>appalti</w:t>
      </w:r>
      <w:r w:rsidRPr="00C26B71">
        <w:rPr>
          <w:i/>
          <w:spacing w:val="-16"/>
        </w:rPr>
        <w:t xml:space="preserve"> </w:t>
      </w:r>
      <w:r w:rsidRPr="00C26B71">
        <w:rPr>
          <w:i/>
        </w:rPr>
        <w:t>pubblici</w:t>
      </w:r>
      <w:r w:rsidRPr="00C26B71">
        <w:rPr>
          <w:i/>
          <w:spacing w:val="16"/>
        </w:rPr>
        <w:t xml:space="preserve"> </w:t>
      </w:r>
      <w:r w:rsidRPr="00C26B71">
        <w:rPr>
          <w:i/>
        </w:rPr>
        <w:t>mediante una</w:t>
      </w:r>
      <w:r w:rsidRPr="00C26B71">
        <w:rPr>
          <w:i/>
          <w:spacing w:val="29"/>
        </w:rPr>
        <w:t xml:space="preserve"> </w:t>
      </w:r>
      <w:r w:rsidRPr="00C26B71">
        <w:rPr>
          <w:i/>
        </w:rPr>
        <w:t>procedura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negoziata</w:t>
      </w:r>
      <w:r w:rsidRPr="00C26B71">
        <w:rPr>
          <w:i/>
          <w:spacing w:val="39"/>
        </w:rPr>
        <w:t xml:space="preserve"> </w:t>
      </w:r>
      <w:r w:rsidRPr="00C26B71">
        <w:rPr>
          <w:i/>
        </w:rPr>
        <w:t>senza</w:t>
      </w:r>
      <w:r w:rsidRPr="00C26B71">
        <w:rPr>
          <w:i/>
          <w:spacing w:val="46"/>
        </w:rPr>
        <w:t xml:space="preserve"> </w:t>
      </w:r>
      <w:r w:rsidRPr="00C26B71">
        <w:rPr>
          <w:i/>
        </w:rPr>
        <w:t>previa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pubblicazione</w:t>
      </w:r>
      <w:r w:rsidRPr="00C26B71">
        <w:rPr>
          <w:i/>
          <w:spacing w:val="21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34"/>
        </w:rPr>
        <w:t xml:space="preserve"> </w:t>
      </w:r>
      <w:r w:rsidRPr="00C26B71">
        <w:rPr>
          <w:i/>
        </w:rPr>
        <w:t>un</w:t>
      </w:r>
      <w:r w:rsidRPr="00C26B71">
        <w:rPr>
          <w:i/>
          <w:spacing w:val="39"/>
        </w:rPr>
        <w:t xml:space="preserve"> </w:t>
      </w:r>
      <w:r w:rsidRPr="00C26B71">
        <w:rPr>
          <w:i/>
        </w:rPr>
        <w:t>bando</w:t>
      </w:r>
      <w:r w:rsidRPr="00C26B71">
        <w:rPr>
          <w:i/>
          <w:spacing w:val="35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28"/>
        </w:rPr>
        <w:t xml:space="preserve"> </w:t>
      </w:r>
      <w:r w:rsidRPr="00C26B71">
        <w:rPr>
          <w:i/>
        </w:rPr>
        <w:t>gara,</w:t>
      </w:r>
      <w:r w:rsidRPr="00C26B71">
        <w:rPr>
          <w:i/>
          <w:w w:val="98"/>
        </w:rPr>
        <w:t xml:space="preserve"> </w:t>
      </w:r>
      <w:r w:rsidRPr="00C26B71">
        <w:rPr>
          <w:i/>
        </w:rPr>
        <w:t>dando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conto</w:t>
      </w:r>
      <w:r w:rsidRPr="00C26B71">
        <w:rPr>
          <w:i/>
          <w:spacing w:val="3"/>
        </w:rPr>
        <w:t xml:space="preserve"> </w:t>
      </w:r>
      <w:r w:rsidRPr="00C26B71">
        <w:rPr>
          <w:i/>
        </w:rPr>
        <w:t>con</w:t>
      </w:r>
      <w:r w:rsidRPr="00C26B71">
        <w:rPr>
          <w:i/>
          <w:spacing w:val="7"/>
        </w:rPr>
        <w:t xml:space="preserve"> </w:t>
      </w:r>
      <w:r w:rsidRPr="00C26B71">
        <w:rPr>
          <w:i/>
        </w:rPr>
        <w:t>adeguata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motivazione,</w:t>
      </w:r>
      <w:r w:rsidRPr="00C26B71">
        <w:rPr>
          <w:i/>
          <w:spacing w:val="8"/>
        </w:rPr>
        <w:t xml:space="preserve"> </w:t>
      </w:r>
      <w:r w:rsidRPr="00C26B71">
        <w:rPr>
          <w:i/>
        </w:rPr>
        <w:t>nel</w:t>
      </w:r>
      <w:r w:rsidRPr="00C26B71">
        <w:rPr>
          <w:i/>
          <w:spacing w:val="3"/>
        </w:rPr>
        <w:t xml:space="preserve"> </w:t>
      </w:r>
      <w:r w:rsidRPr="00C26B71">
        <w:rPr>
          <w:i/>
        </w:rPr>
        <w:t>primo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atto</w:t>
      </w:r>
      <w:r w:rsidRPr="00C26B71">
        <w:rPr>
          <w:i/>
          <w:spacing w:val="-1"/>
        </w:rPr>
        <w:t xml:space="preserve"> </w:t>
      </w:r>
      <w:r w:rsidRPr="00C26B71">
        <w:rPr>
          <w:i/>
        </w:rPr>
        <w:t>della</w:t>
      </w:r>
      <w:r w:rsidRPr="00C26B71">
        <w:rPr>
          <w:i/>
          <w:spacing w:val="5"/>
        </w:rPr>
        <w:t xml:space="preserve"> </w:t>
      </w:r>
      <w:r w:rsidRPr="00C26B71">
        <w:rPr>
          <w:i/>
        </w:rPr>
        <w:t>procedura,</w:t>
      </w:r>
      <w:r w:rsidRPr="00C26B71">
        <w:rPr>
          <w:i/>
          <w:spacing w:val="40"/>
        </w:rPr>
        <w:t xml:space="preserve"> </w:t>
      </w:r>
      <w:r w:rsidRPr="00C26B71">
        <w:rPr>
          <w:i/>
        </w:rPr>
        <w:t>della</w:t>
      </w:r>
      <w:r w:rsidRPr="00C26B71">
        <w:rPr>
          <w:i/>
          <w:w w:val="93"/>
        </w:rPr>
        <w:t xml:space="preserve"> </w:t>
      </w:r>
      <w:r w:rsidRPr="00C26B71">
        <w:rPr>
          <w:i/>
        </w:rPr>
        <w:t>sussistenza</w:t>
      </w:r>
      <w:r w:rsidRPr="00C26B71">
        <w:rPr>
          <w:i/>
          <w:spacing w:val="44"/>
        </w:rPr>
        <w:t xml:space="preserve"> </w:t>
      </w:r>
      <w:r w:rsidRPr="00C26B71">
        <w:rPr>
          <w:i/>
        </w:rPr>
        <w:t>dei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relativi</w:t>
      </w:r>
      <w:r w:rsidRPr="00C26B71">
        <w:rPr>
          <w:i/>
          <w:spacing w:val="12"/>
        </w:rPr>
        <w:t xml:space="preserve"> </w:t>
      </w:r>
      <w:r w:rsidRPr="00C26B71">
        <w:rPr>
          <w:i/>
        </w:rPr>
        <w:t>presupposti.</w:t>
      </w:r>
      <w:r w:rsidRPr="00C26B71">
        <w:rPr>
          <w:i/>
          <w:spacing w:val="58"/>
        </w:rPr>
        <w:t xml:space="preserve"> </w:t>
      </w:r>
      <w:r w:rsidRPr="00C26B71">
        <w:rPr>
          <w:i/>
        </w:rPr>
        <w:t>2.</w:t>
      </w:r>
      <w:r w:rsidRPr="00C26B71">
        <w:rPr>
          <w:i/>
          <w:spacing w:val="12"/>
        </w:rPr>
        <w:t xml:space="preserve"> </w:t>
      </w:r>
      <w:r w:rsidRPr="00C26B71">
        <w:rPr>
          <w:i/>
        </w:rPr>
        <w:t>Nel</w:t>
      </w:r>
      <w:r w:rsidRPr="00C26B71">
        <w:rPr>
          <w:i/>
          <w:spacing w:val="28"/>
        </w:rPr>
        <w:t xml:space="preserve"> </w:t>
      </w:r>
      <w:r w:rsidRPr="00C26B71">
        <w:rPr>
          <w:i/>
        </w:rPr>
        <w:t>caso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18"/>
        </w:rPr>
        <w:t xml:space="preserve"> </w:t>
      </w:r>
      <w:r w:rsidRPr="00C26B71">
        <w:rPr>
          <w:i/>
        </w:rPr>
        <w:t>appalti</w:t>
      </w:r>
      <w:r w:rsidRPr="00C26B71">
        <w:rPr>
          <w:i/>
          <w:spacing w:val="11"/>
        </w:rPr>
        <w:t xml:space="preserve"> </w:t>
      </w:r>
      <w:r w:rsidRPr="00C26B71">
        <w:rPr>
          <w:i/>
        </w:rPr>
        <w:t>pubblici</w:t>
      </w:r>
      <w:r w:rsidRPr="00C26B71">
        <w:rPr>
          <w:i/>
          <w:spacing w:val="45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11"/>
        </w:rPr>
        <w:t xml:space="preserve"> </w:t>
      </w:r>
      <w:r w:rsidRPr="00C26B71">
        <w:rPr>
          <w:i/>
        </w:rPr>
        <w:t>lavori,</w:t>
      </w:r>
      <w:r w:rsidRPr="00C26B71">
        <w:rPr>
          <w:i/>
          <w:w w:val="94"/>
        </w:rPr>
        <w:t xml:space="preserve"> </w:t>
      </w:r>
      <w:r w:rsidRPr="00C26B71">
        <w:rPr>
          <w:i/>
        </w:rPr>
        <w:t>forniture</w:t>
      </w:r>
      <w:r w:rsidRPr="00C26B71">
        <w:rPr>
          <w:i/>
          <w:spacing w:val="11"/>
        </w:rPr>
        <w:t xml:space="preserve"> </w:t>
      </w:r>
      <w:r w:rsidRPr="00C26B71">
        <w:rPr>
          <w:i/>
        </w:rPr>
        <w:t>e</w:t>
      </w:r>
      <w:r w:rsidRPr="00C26B71">
        <w:rPr>
          <w:i/>
          <w:spacing w:val="20"/>
        </w:rPr>
        <w:t xml:space="preserve"> </w:t>
      </w:r>
      <w:r w:rsidRPr="00C26B71">
        <w:rPr>
          <w:i/>
        </w:rPr>
        <w:t>servizi,</w:t>
      </w:r>
      <w:r w:rsidRPr="00C26B71">
        <w:rPr>
          <w:i/>
          <w:spacing w:val="30"/>
        </w:rPr>
        <w:t xml:space="preserve"> </w:t>
      </w:r>
      <w:r w:rsidRPr="00C26B71">
        <w:rPr>
          <w:i/>
        </w:rPr>
        <w:t>la</w:t>
      </w:r>
      <w:r w:rsidRPr="00C26B71">
        <w:rPr>
          <w:i/>
          <w:spacing w:val="16"/>
        </w:rPr>
        <w:t xml:space="preserve"> </w:t>
      </w:r>
      <w:r w:rsidRPr="00C26B71">
        <w:rPr>
          <w:i/>
        </w:rPr>
        <w:t>procedura</w:t>
      </w:r>
      <w:r w:rsidRPr="00C26B71">
        <w:rPr>
          <w:i/>
          <w:spacing w:val="3"/>
        </w:rPr>
        <w:t xml:space="preserve"> </w:t>
      </w:r>
      <w:r w:rsidRPr="00C26B71">
        <w:rPr>
          <w:i/>
        </w:rPr>
        <w:t>negoziata</w:t>
      </w:r>
      <w:r w:rsidRPr="00C26B71">
        <w:rPr>
          <w:i/>
          <w:spacing w:val="29"/>
        </w:rPr>
        <w:t xml:space="preserve"> </w:t>
      </w:r>
      <w:r w:rsidRPr="00C26B71">
        <w:rPr>
          <w:i/>
        </w:rPr>
        <w:t>senza</w:t>
      </w:r>
      <w:r w:rsidRPr="00C26B71">
        <w:rPr>
          <w:i/>
          <w:spacing w:val="29"/>
        </w:rPr>
        <w:t xml:space="preserve"> </w:t>
      </w:r>
      <w:r w:rsidRPr="00C26B71">
        <w:rPr>
          <w:i/>
        </w:rPr>
        <w:t>previa</w:t>
      </w:r>
      <w:r w:rsidRPr="00C26B71">
        <w:rPr>
          <w:i/>
          <w:spacing w:val="48"/>
        </w:rPr>
        <w:t xml:space="preserve"> </w:t>
      </w:r>
      <w:r w:rsidRPr="00C26B71">
        <w:rPr>
          <w:i/>
        </w:rPr>
        <w:t>pubblicazione</w:t>
      </w:r>
      <w:r w:rsidRPr="00C26B71">
        <w:rPr>
          <w:i/>
          <w:spacing w:val="1"/>
        </w:rPr>
        <w:t xml:space="preserve"> </w:t>
      </w:r>
      <w:r w:rsidRPr="00C26B71">
        <w:rPr>
          <w:i/>
        </w:rPr>
        <w:t>puo'</w:t>
      </w:r>
      <w:r w:rsidRPr="00C26B71">
        <w:rPr>
          <w:i/>
          <w:w w:val="93"/>
        </w:rPr>
        <w:t xml:space="preserve"> </w:t>
      </w:r>
      <w:r w:rsidRPr="00C26B71">
        <w:rPr>
          <w:i/>
        </w:rPr>
        <w:t>essere</w:t>
      </w:r>
      <w:r w:rsidRPr="00C26B71">
        <w:rPr>
          <w:i/>
          <w:spacing w:val="15"/>
        </w:rPr>
        <w:t xml:space="preserve"> </w:t>
      </w:r>
      <w:r w:rsidRPr="00C26B71">
        <w:rPr>
          <w:i/>
        </w:rPr>
        <w:t>utilizzata:</w:t>
      </w:r>
      <w:r w:rsidRPr="00C26B71">
        <w:rPr>
          <w:i/>
          <w:spacing w:val="-1"/>
        </w:rPr>
        <w:t xml:space="preserve"> </w:t>
      </w:r>
      <w:r w:rsidRPr="00C26B71">
        <w:rPr>
          <w:i/>
          <w:spacing w:val="9"/>
        </w:rPr>
        <w:t>[</w:t>
      </w:r>
      <w:r w:rsidRPr="00C26B71">
        <w:rPr>
          <w:i/>
        </w:rPr>
        <w:t>..</w:t>
      </w:r>
      <w:r w:rsidRPr="00C26B71">
        <w:rPr>
          <w:i/>
          <w:spacing w:val="-18"/>
        </w:rPr>
        <w:t>.</w:t>
      </w:r>
      <w:r w:rsidRPr="00C26B71">
        <w:rPr>
          <w:i/>
        </w:rPr>
        <w:t>]</w:t>
      </w:r>
      <w:r w:rsidRPr="00C26B71">
        <w:rPr>
          <w:i/>
          <w:spacing w:val="20"/>
        </w:rPr>
        <w:t xml:space="preserve"> </w:t>
      </w:r>
      <w:r w:rsidRPr="00C26B71">
        <w:rPr>
          <w:i/>
        </w:rPr>
        <w:t>b)</w:t>
      </w:r>
      <w:r w:rsidRPr="00C26B71">
        <w:rPr>
          <w:i/>
          <w:spacing w:val="-5"/>
        </w:rPr>
        <w:t xml:space="preserve"> </w:t>
      </w:r>
      <w:r w:rsidRPr="00C26B71">
        <w:rPr>
          <w:i/>
        </w:rPr>
        <w:t>quando</w:t>
      </w:r>
      <w:r w:rsidRPr="00C26B71">
        <w:rPr>
          <w:i/>
          <w:spacing w:val="15"/>
        </w:rPr>
        <w:t xml:space="preserve"> </w:t>
      </w:r>
      <w:r w:rsidRPr="00C26B71">
        <w:rPr>
          <w:rFonts w:eastAsia="Arial"/>
          <w:spacing w:val="-6"/>
        </w:rPr>
        <w:t>i</w:t>
      </w:r>
      <w:r w:rsidR="00CA6EAF">
        <w:rPr>
          <w:rFonts w:eastAsia="Arial"/>
          <w:spacing w:val="-6"/>
        </w:rPr>
        <w:t xml:space="preserve"> </w:t>
      </w:r>
      <w:r w:rsidRPr="00C26B71">
        <w:rPr>
          <w:i/>
        </w:rPr>
        <w:t>lavori,</w:t>
      </w:r>
      <w:r w:rsidRPr="00C26B71">
        <w:rPr>
          <w:i/>
          <w:spacing w:val="5"/>
        </w:rPr>
        <w:t xml:space="preserve"> </w:t>
      </w:r>
      <w:r w:rsidRPr="00C26B71">
        <w:rPr>
          <w:i/>
        </w:rPr>
        <w:t>le</w:t>
      </w:r>
      <w:r w:rsidRPr="00C26B71">
        <w:rPr>
          <w:i/>
          <w:spacing w:val="-18"/>
        </w:rPr>
        <w:t xml:space="preserve"> </w:t>
      </w:r>
      <w:r w:rsidRPr="00C26B71">
        <w:rPr>
          <w:i/>
        </w:rPr>
        <w:t>forniture  o</w:t>
      </w:r>
      <w:r w:rsidRPr="00C26B71">
        <w:rPr>
          <w:i/>
          <w:spacing w:val="-5"/>
        </w:rPr>
        <w:t xml:space="preserve"> </w:t>
      </w:r>
      <w:r w:rsidRPr="00C26B71">
        <w:rPr>
          <w:i/>
        </w:rPr>
        <w:t>i</w:t>
      </w:r>
      <w:r w:rsidRPr="00C26B71">
        <w:rPr>
          <w:i/>
          <w:spacing w:val="-17"/>
        </w:rPr>
        <w:t xml:space="preserve"> </w:t>
      </w:r>
      <w:r w:rsidRPr="00C26B71">
        <w:rPr>
          <w:i/>
        </w:rPr>
        <w:t>servizi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possono</w:t>
      </w:r>
      <w:r w:rsidRPr="00C26B71">
        <w:rPr>
          <w:i/>
          <w:spacing w:val="40"/>
        </w:rPr>
        <w:t xml:space="preserve"> </w:t>
      </w:r>
      <w:r w:rsidRPr="00C26B71">
        <w:rPr>
          <w:i/>
        </w:rPr>
        <w:t>essere</w:t>
      </w:r>
      <w:r w:rsidRPr="00C26B71">
        <w:rPr>
          <w:i/>
          <w:w w:val="99"/>
        </w:rPr>
        <w:t xml:space="preserve"> </w:t>
      </w:r>
      <w:r w:rsidRPr="00C26B71">
        <w:rPr>
          <w:i/>
        </w:rPr>
        <w:t>forniti</w:t>
      </w:r>
      <w:r w:rsidRPr="00C26B71">
        <w:rPr>
          <w:i/>
          <w:spacing w:val="34"/>
        </w:rPr>
        <w:t xml:space="preserve"> </w:t>
      </w:r>
      <w:r w:rsidRPr="00C26B71">
        <w:rPr>
          <w:i/>
        </w:rPr>
        <w:t>unicamente</w:t>
      </w:r>
      <w:r w:rsidRPr="00C26B71">
        <w:rPr>
          <w:i/>
          <w:spacing w:val="3"/>
        </w:rPr>
        <w:t xml:space="preserve"> </w:t>
      </w:r>
      <w:r w:rsidRPr="00C26B71">
        <w:rPr>
          <w:i/>
        </w:rPr>
        <w:t>da</w:t>
      </w:r>
      <w:r w:rsidRPr="00C26B71">
        <w:rPr>
          <w:i/>
          <w:spacing w:val="54"/>
        </w:rPr>
        <w:t xml:space="preserve"> </w:t>
      </w:r>
      <w:r w:rsidRPr="00C26B71">
        <w:rPr>
          <w:i/>
        </w:rPr>
        <w:t>un</w:t>
      </w:r>
      <w:r w:rsidRPr="00C26B71">
        <w:rPr>
          <w:i/>
          <w:spacing w:val="54"/>
        </w:rPr>
        <w:t xml:space="preserve"> </w:t>
      </w:r>
      <w:r w:rsidRPr="00C26B71">
        <w:rPr>
          <w:i/>
        </w:rPr>
        <w:t>determinato</w:t>
      </w:r>
      <w:r w:rsidRPr="00C26B71">
        <w:rPr>
          <w:i/>
          <w:spacing w:val="2"/>
        </w:rPr>
        <w:t xml:space="preserve"> </w:t>
      </w:r>
      <w:r w:rsidRPr="00C26B71">
        <w:rPr>
          <w:i/>
        </w:rPr>
        <w:t>operatore</w:t>
      </w:r>
      <w:r w:rsidRPr="00C26B71">
        <w:rPr>
          <w:i/>
          <w:spacing w:val="6"/>
        </w:rPr>
        <w:t xml:space="preserve"> </w:t>
      </w:r>
      <w:r w:rsidRPr="00C26B71">
        <w:rPr>
          <w:i/>
        </w:rPr>
        <w:t>economico</w:t>
      </w:r>
      <w:r w:rsidRPr="00C26B71">
        <w:rPr>
          <w:i/>
          <w:spacing w:val="57"/>
        </w:rPr>
        <w:t xml:space="preserve"> </w:t>
      </w:r>
      <w:r w:rsidRPr="00C26B71">
        <w:rPr>
          <w:i/>
        </w:rPr>
        <w:t>per</w:t>
      </w:r>
      <w:r w:rsidRPr="00C26B71">
        <w:rPr>
          <w:i/>
          <w:spacing w:val="14"/>
        </w:rPr>
        <w:t xml:space="preserve"> </w:t>
      </w:r>
      <w:r w:rsidRPr="00C26B71">
        <w:rPr>
          <w:i/>
        </w:rPr>
        <w:t>una</w:t>
      </w:r>
      <w:r w:rsidRPr="00C26B71">
        <w:rPr>
          <w:i/>
          <w:spacing w:val="57"/>
        </w:rPr>
        <w:t xml:space="preserve"> </w:t>
      </w:r>
      <w:r w:rsidRPr="00C26B71">
        <w:rPr>
          <w:i/>
        </w:rPr>
        <w:t>delle</w:t>
      </w:r>
      <w:r w:rsidRPr="00C26B71">
        <w:rPr>
          <w:i/>
          <w:w w:val="95"/>
        </w:rPr>
        <w:t xml:space="preserve"> </w:t>
      </w:r>
      <w:r w:rsidRPr="00C26B71">
        <w:rPr>
          <w:i/>
        </w:rPr>
        <w:t>seguenti</w:t>
      </w:r>
      <w:r w:rsidRPr="00C26B71">
        <w:rPr>
          <w:i/>
          <w:spacing w:val="26"/>
        </w:rPr>
        <w:t xml:space="preserve"> </w:t>
      </w:r>
      <w:r w:rsidRPr="00C26B71">
        <w:rPr>
          <w:i/>
        </w:rPr>
        <w:t>ragioni:</w:t>
      </w:r>
      <w:r w:rsidRPr="00C26B71">
        <w:rPr>
          <w:i/>
          <w:spacing w:val="13"/>
        </w:rPr>
        <w:t xml:space="preserve"> </w:t>
      </w:r>
      <w:r w:rsidRPr="00C26B71">
        <w:rPr>
          <w:i/>
          <w:spacing w:val="18"/>
        </w:rPr>
        <w:t>[</w:t>
      </w:r>
      <w:r w:rsidRPr="00C26B71">
        <w:rPr>
          <w:i/>
        </w:rPr>
        <w:t>..</w:t>
      </w:r>
      <w:r w:rsidRPr="00C26B71">
        <w:rPr>
          <w:i/>
          <w:spacing w:val="-18"/>
        </w:rPr>
        <w:t>.</w:t>
      </w:r>
      <w:r w:rsidRPr="00C26B71">
        <w:rPr>
          <w:i/>
        </w:rPr>
        <w:t>]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2) la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concorrenza</w:t>
      </w:r>
      <w:r w:rsidRPr="00C26B71">
        <w:rPr>
          <w:i/>
          <w:spacing w:val="30"/>
        </w:rPr>
        <w:t xml:space="preserve"> </w:t>
      </w:r>
      <w:r w:rsidRPr="00C26B71">
        <w:rPr>
          <w:i/>
        </w:rPr>
        <w:t>e'</w:t>
      </w:r>
      <w:r w:rsidRPr="00C26B71">
        <w:rPr>
          <w:i/>
          <w:spacing w:val="12"/>
        </w:rPr>
        <w:t xml:space="preserve"> </w:t>
      </w:r>
      <w:r w:rsidRPr="00C26B71">
        <w:rPr>
          <w:i/>
        </w:rPr>
        <w:t>assente</w:t>
      </w:r>
      <w:r w:rsidRPr="00C26B71">
        <w:rPr>
          <w:i/>
          <w:spacing w:val="16"/>
        </w:rPr>
        <w:t xml:space="preserve"> </w:t>
      </w:r>
      <w:r w:rsidRPr="00C26B71">
        <w:rPr>
          <w:i/>
        </w:rPr>
        <w:t>per</w:t>
      </w:r>
      <w:r w:rsidRPr="00C26B71">
        <w:rPr>
          <w:i/>
          <w:spacing w:val="30"/>
        </w:rPr>
        <w:t xml:space="preserve"> </w:t>
      </w:r>
      <w:r w:rsidRPr="00C26B71">
        <w:rPr>
          <w:i/>
        </w:rPr>
        <w:t>motivi</w:t>
      </w:r>
      <w:r w:rsidRPr="00C26B71">
        <w:rPr>
          <w:i/>
          <w:spacing w:val="21"/>
        </w:rPr>
        <w:t xml:space="preserve"> </w:t>
      </w:r>
      <w:r w:rsidRPr="00C26B71">
        <w:rPr>
          <w:i/>
        </w:rPr>
        <w:t>tecnici;</w:t>
      </w:r>
      <w:r w:rsidRPr="00C26B71">
        <w:rPr>
          <w:i/>
          <w:spacing w:val="13"/>
        </w:rPr>
        <w:t xml:space="preserve"> </w:t>
      </w:r>
      <w:r w:rsidRPr="00C26B71">
        <w:rPr>
          <w:i/>
          <w:spacing w:val="8"/>
        </w:rPr>
        <w:t>[</w:t>
      </w:r>
      <w:r w:rsidRPr="00C26B71">
        <w:rPr>
          <w:i/>
        </w:rPr>
        <w:t>..</w:t>
      </w:r>
      <w:r w:rsidRPr="00C26B71">
        <w:rPr>
          <w:i/>
          <w:spacing w:val="-18"/>
        </w:rPr>
        <w:t>.</w:t>
      </w:r>
      <w:r w:rsidRPr="00C26B71">
        <w:rPr>
          <w:i/>
        </w:rPr>
        <w:t>]</w:t>
      </w:r>
      <w:r w:rsidRPr="00C26B71">
        <w:rPr>
          <w:i/>
          <w:spacing w:val="30"/>
        </w:rPr>
        <w:t xml:space="preserve"> </w:t>
      </w:r>
      <w:r w:rsidRPr="00C26B71">
        <w:rPr>
          <w:i/>
        </w:rPr>
        <w:t>Le</w:t>
      </w:r>
      <w:r w:rsidRPr="00C26B71">
        <w:rPr>
          <w:i/>
          <w:w w:val="77"/>
        </w:rPr>
        <w:t xml:space="preserve"> </w:t>
      </w:r>
      <w:r w:rsidRPr="00C26B71">
        <w:rPr>
          <w:i/>
        </w:rPr>
        <w:t>eccezioni</w:t>
      </w:r>
      <w:r w:rsidRPr="00C26B71">
        <w:rPr>
          <w:i/>
          <w:spacing w:val="32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cui</w:t>
      </w:r>
      <w:r w:rsidRPr="00C26B71">
        <w:rPr>
          <w:i/>
          <w:spacing w:val="26"/>
        </w:rPr>
        <w:t xml:space="preserve"> </w:t>
      </w:r>
      <w:r w:rsidRPr="00C26B71">
        <w:rPr>
          <w:i/>
        </w:rPr>
        <w:t>ai</w:t>
      </w:r>
      <w:r w:rsidRPr="00C26B71">
        <w:rPr>
          <w:i/>
          <w:spacing w:val="18"/>
        </w:rPr>
        <w:t xml:space="preserve"> </w:t>
      </w:r>
      <w:r w:rsidRPr="00C26B71">
        <w:rPr>
          <w:i/>
        </w:rPr>
        <w:t>punti</w:t>
      </w:r>
      <w:r w:rsidRPr="00C26B71">
        <w:rPr>
          <w:i/>
          <w:spacing w:val="52"/>
        </w:rPr>
        <w:t xml:space="preserve"> </w:t>
      </w:r>
      <w:r w:rsidRPr="00C26B71">
        <w:rPr>
          <w:i/>
        </w:rPr>
        <w:t>2)</w:t>
      </w:r>
      <w:r w:rsidRPr="00C26B71">
        <w:rPr>
          <w:i/>
          <w:spacing w:val="19"/>
        </w:rPr>
        <w:t xml:space="preserve"> </w:t>
      </w:r>
      <w:r w:rsidRPr="00C26B71">
        <w:rPr>
          <w:i/>
        </w:rPr>
        <w:t>e</w:t>
      </w:r>
      <w:r w:rsidRPr="00C26B71">
        <w:rPr>
          <w:i/>
          <w:spacing w:val="18"/>
        </w:rPr>
        <w:t xml:space="preserve"> </w:t>
      </w:r>
      <w:r w:rsidRPr="00C26B71">
        <w:rPr>
          <w:i/>
        </w:rPr>
        <w:t>3)</w:t>
      </w:r>
      <w:r w:rsidRPr="00C26B71">
        <w:rPr>
          <w:i/>
          <w:spacing w:val="16"/>
        </w:rPr>
        <w:t xml:space="preserve"> </w:t>
      </w:r>
      <w:r w:rsidRPr="00C26B71">
        <w:rPr>
          <w:i/>
        </w:rPr>
        <w:t>si</w:t>
      </w:r>
      <w:r w:rsidRPr="00C26B71">
        <w:rPr>
          <w:i/>
          <w:spacing w:val="29"/>
        </w:rPr>
        <w:t xml:space="preserve"> </w:t>
      </w:r>
      <w:r w:rsidRPr="00C26B71">
        <w:rPr>
          <w:i/>
        </w:rPr>
        <w:t>applicano</w:t>
      </w:r>
      <w:r w:rsidRPr="00C26B71">
        <w:rPr>
          <w:i/>
          <w:spacing w:val="25"/>
        </w:rPr>
        <w:t xml:space="preserve"> </w:t>
      </w:r>
      <w:r w:rsidRPr="00C26B71">
        <w:rPr>
          <w:i/>
        </w:rPr>
        <w:t>solo</w:t>
      </w:r>
      <w:r w:rsidRPr="00C26B71">
        <w:rPr>
          <w:i/>
          <w:spacing w:val="33"/>
        </w:rPr>
        <w:t xml:space="preserve"> </w:t>
      </w:r>
      <w:r w:rsidRPr="00C26B71">
        <w:rPr>
          <w:i/>
        </w:rPr>
        <w:t>quando</w:t>
      </w:r>
      <w:r w:rsidRPr="00C26B71">
        <w:rPr>
          <w:i/>
          <w:spacing w:val="33"/>
        </w:rPr>
        <w:t xml:space="preserve"> </w:t>
      </w:r>
      <w:r w:rsidRPr="00C26B71">
        <w:rPr>
          <w:i/>
        </w:rPr>
        <w:t>non</w:t>
      </w:r>
      <w:r w:rsidRPr="00C26B71">
        <w:rPr>
          <w:i/>
          <w:spacing w:val="32"/>
        </w:rPr>
        <w:t xml:space="preserve"> </w:t>
      </w:r>
      <w:r w:rsidRPr="00C26B71">
        <w:rPr>
          <w:i/>
        </w:rPr>
        <w:t>esistono</w:t>
      </w:r>
      <w:r w:rsidRPr="00C26B71">
        <w:rPr>
          <w:i/>
          <w:spacing w:val="32"/>
        </w:rPr>
        <w:t xml:space="preserve"> </w:t>
      </w:r>
      <w:r w:rsidRPr="00C26B71">
        <w:rPr>
          <w:i/>
        </w:rPr>
        <w:t>altri</w:t>
      </w:r>
      <w:r w:rsidRPr="00C26B71">
        <w:rPr>
          <w:i/>
          <w:w w:val="94"/>
        </w:rPr>
        <w:t xml:space="preserve"> </w:t>
      </w:r>
      <w:r w:rsidRPr="00C26B71">
        <w:rPr>
          <w:i/>
        </w:rPr>
        <w:t>operatori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economici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o</w:t>
      </w:r>
      <w:r w:rsidRPr="00C26B71">
        <w:rPr>
          <w:i/>
          <w:spacing w:val="38"/>
        </w:rPr>
        <w:t xml:space="preserve"> </w:t>
      </w:r>
      <w:r w:rsidRPr="00C26B71">
        <w:rPr>
          <w:i/>
        </w:rPr>
        <w:t>soluzioni</w:t>
      </w:r>
      <w:r w:rsidRPr="00C26B71">
        <w:rPr>
          <w:i/>
          <w:spacing w:val="2"/>
        </w:rPr>
        <w:t xml:space="preserve"> </w:t>
      </w:r>
      <w:r w:rsidRPr="00C26B71">
        <w:rPr>
          <w:i/>
        </w:rPr>
        <w:t>alternative</w:t>
      </w:r>
      <w:r w:rsidRPr="00C26B71">
        <w:rPr>
          <w:i/>
          <w:spacing w:val="2"/>
        </w:rPr>
        <w:t xml:space="preserve"> </w:t>
      </w:r>
      <w:r w:rsidRPr="00C26B71">
        <w:rPr>
          <w:i/>
        </w:rPr>
        <w:t>ragionevoli</w:t>
      </w:r>
      <w:r w:rsidRPr="00C26B71">
        <w:rPr>
          <w:i/>
          <w:spacing w:val="58"/>
        </w:rPr>
        <w:t xml:space="preserve"> </w:t>
      </w:r>
      <w:r w:rsidRPr="00C26B71">
        <w:rPr>
          <w:i/>
        </w:rPr>
        <w:t>e</w:t>
      </w:r>
      <w:r w:rsidRPr="00C26B71">
        <w:rPr>
          <w:i/>
          <w:spacing w:val="49"/>
        </w:rPr>
        <w:t xml:space="preserve"> </w:t>
      </w:r>
      <w:r w:rsidRPr="00C26B71">
        <w:rPr>
          <w:i/>
        </w:rPr>
        <w:t>l'assenza</w:t>
      </w:r>
      <w:r w:rsidRPr="00C26B71">
        <w:rPr>
          <w:i/>
          <w:spacing w:val="54"/>
        </w:rPr>
        <w:t xml:space="preserve"> </w:t>
      </w:r>
      <w:r w:rsidRPr="00C26B71">
        <w:rPr>
          <w:i/>
        </w:rPr>
        <w:t>di</w:t>
      </w:r>
      <w:r w:rsidRPr="00C26B71">
        <w:rPr>
          <w:i/>
          <w:w w:val="93"/>
        </w:rPr>
        <w:t xml:space="preserve"> </w:t>
      </w:r>
      <w:r w:rsidRPr="00C26B71">
        <w:rPr>
          <w:i/>
        </w:rPr>
        <w:t>concorrenza</w:t>
      </w:r>
      <w:r w:rsidRPr="00C26B71">
        <w:rPr>
          <w:i/>
          <w:spacing w:val="2"/>
        </w:rPr>
        <w:t xml:space="preserve"> </w:t>
      </w:r>
      <w:r w:rsidRPr="00C26B71">
        <w:rPr>
          <w:i/>
        </w:rPr>
        <w:t>non</w:t>
      </w:r>
      <w:r w:rsidRPr="00C26B71">
        <w:rPr>
          <w:i/>
          <w:spacing w:val="48"/>
        </w:rPr>
        <w:t xml:space="preserve"> </w:t>
      </w:r>
      <w:r w:rsidRPr="00C26B71">
        <w:rPr>
          <w:i/>
        </w:rPr>
        <w:t>e'</w:t>
      </w:r>
      <w:r w:rsidRPr="00C26B71">
        <w:rPr>
          <w:i/>
          <w:spacing w:val="53"/>
        </w:rPr>
        <w:t xml:space="preserve"> </w:t>
      </w:r>
      <w:r w:rsidRPr="00C26B71">
        <w:rPr>
          <w:rFonts w:eastAsia="Arial"/>
          <w:i/>
        </w:rPr>
        <w:t>il</w:t>
      </w:r>
      <w:r w:rsidRPr="00C26B71">
        <w:rPr>
          <w:rFonts w:eastAsia="Arial"/>
          <w:i/>
          <w:spacing w:val="44"/>
        </w:rPr>
        <w:t xml:space="preserve"> </w:t>
      </w:r>
      <w:r w:rsidRPr="00C26B71">
        <w:rPr>
          <w:i/>
        </w:rPr>
        <w:t>risultato</w:t>
      </w:r>
      <w:r w:rsidRPr="00C26B71">
        <w:rPr>
          <w:i/>
          <w:spacing w:val="58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52"/>
        </w:rPr>
        <w:t xml:space="preserve"> </w:t>
      </w:r>
      <w:r w:rsidRPr="00C26B71">
        <w:rPr>
          <w:i/>
        </w:rPr>
        <w:t>una</w:t>
      </w:r>
      <w:r w:rsidRPr="00C26B71">
        <w:rPr>
          <w:i/>
          <w:spacing w:val="47"/>
        </w:rPr>
        <w:t xml:space="preserve"> </w:t>
      </w:r>
      <w:r w:rsidRPr="00C26B71">
        <w:rPr>
          <w:i/>
        </w:rPr>
        <w:t>limitazione</w:t>
      </w:r>
      <w:r w:rsidRPr="00C26B71">
        <w:rPr>
          <w:i/>
          <w:spacing w:val="57"/>
        </w:rPr>
        <w:t xml:space="preserve"> </w:t>
      </w:r>
      <w:r w:rsidRPr="00C26B71">
        <w:rPr>
          <w:i/>
        </w:rPr>
        <w:t>artificiale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dei</w:t>
      </w:r>
      <w:r w:rsidRPr="00C26B71">
        <w:rPr>
          <w:i/>
          <w:spacing w:val="31"/>
        </w:rPr>
        <w:t xml:space="preserve"> </w:t>
      </w:r>
      <w:r w:rsidRPr="00C26B71">
        <w:rPr>
          <w:i/>
        </w:rPr>
        <w:t>parametri</w:t>
      </w:r>
      <w:r w:rsidRPr="00C26B71">
        <w:rPr>
          <w:i/>
          <w:w w:val="95"/>
        </w:rPr>
        <w:t xml:space="preserve"> </w:t>
      </w:r>
      <w:r w:rsidRPr="00C26B71">
        <w:rPr>
          <w:i/>
        </w:rPr>
        <w:t>dell'appalto;</w:t>
      </w:r>
      <w:r w:rsidRPr="00C26B71">
        <w:rPr>
          <w:i/>
          <w:spacing w:val="-3"/>
        </w:rPr>
        <w:t xml:space="preserve"> </w:t>
      </w:r>
      <w:r w:rsidRPr="00C26B71">
        <w:rPr>
          <w:i/>
          <w:spacing w:val="8"/>
        </w:rPr>
        <w:t>[</w:t>
      </w:r>
      <w:r w:rsidRPr="00C26B71">
        <w:rPr>
          <w:i/>
        </w:rPr>
        <w:t>..</w:t>
      </w:r>
      <w:r w:rsidRPr="00C26B71">
        <w:rPr>
          <w:i/>
          <w:spacing w:val="-20"/>
        </w:rPr>
        <w:t>.</w:t>
      </w:r>
      <w:r w:rsidRPr="00C26B71">
        <w:rPr>
          <w:i/>
        </w:rPr>
        <w:t>]3.</w:t>
      </w:r>
      <w:r w:rsidRPr="00C26B71">
        <w:rPr>
          <w:i/>
          <w:spacing w:val="2"/>
        </w:rPr>
        <w:t xml:space="preserve"> </w:t>
      </w:r>
      <w:r w:rsidRPr="00C26B71">
        <w:rPr>
          <w:i/>
        </w:rPr>
        <w:t>Nel</w:t>
      </w:r>
      <w:r w:rsidRPr="00C26B71">
        <w:rPr>
          <w:i/>
          <w:spacing w:val="-6"/>
        </w:rPr>
        <w:t xml:space="preserve"> </w:t>
      </w:r>
      <w:r w:rsidRPr="00C26B71">
        <w:rPr>
          <w:i/>
        </w:rPr>
        <w:t>caso</w:t>
      </w:r>
      <w:r w:rsidRPr="00C26B71">
        <w:rPr>
          <w:i/>
          <w:spacing w:val="-19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-17"/>
        </w:rPr>
        <w:t xml:space="preserve"> </w:t>
      </w:r>
      <w:r w:rsidRPr="00C26B71">
        <w:rPr>
          <w:i/>
        </w:rPr>
        <w:t>appalti</w:t>
      </w:r>
      <w:r w:rsidRPr="00C26B71">
        <w:rPr>
          <w:i/>
          <w:spacing w:val="-22"/>
        </w:rPr>
        <w:t xml:space="preserve"> </w:t>
      </w:r>
      <w:r w:rsidRPr="00C26B71">
        <w:rPr>
          <w:i/>
        </w:rPr>
        <w:t>pubblici</w:t>
      </w:r>
      <w:r w:rsidRPr="00C26B71">
        <w:rPr>
          <w:i/>
          <w:spacing w:val="14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-37"/>
        </w:rPr>
        <w:t xml:space="preserve"> </w:t>
      </w:r>
      <w:r w:rsidRPr="00C26B71">
        <w:rPr>
          <w:i/>
        </w:rPr>
        <w:t>forniture,</w:t>
      </w:r>
      <w:r w:rsidRPr="00C26B71">
        <w:rPr>
          <w:i/>
          <w:spacing w:val="19"/>
        </w:rPr>
        <w:t xml:space="preserve"> </w:t>
      </w:r>
      <w:r w:rsidRPr="00C26B71">
        <w:rPr>
          <w:i/>
        </w:rPr>
        <w:t>la</w:t>
      </w:r>
      <w:r w:rsidRPr="00C26B71">
        <w:rPr>
          <w:i/>
          <w:spacing w:val="-14"/>
        </w:rPr>
        <w:t xml:space="preserve"> </w:t>
      </w:r>
      <w:r w:rsidRPr="00C26B71">
        <w:rPr>
          <w:i/>
        </w:rPr>
        <w:t>procedura</w:t>
      </w:r>
      <w:r w:rsidRPr="00C26B71">
        <w:rPr>
          <w:i/>
          <w:spacing w:val="23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-16"/>
        </w:rPr>
        <w:t xml:space="preserve"> </w:t>
      </w:r>
      <w:r w:rsidRPr="00C26B71">
        <w:rPr>
          <w:i/>
        </w:rPr>
        <w:t>cui</w:t>
      </w:r>
      <w:r w:rsidRPr="00C26B71">
        <w:rPr>
          <w:i/>
          <w:w w:val="93"/>
        </w:rPr>
        <w:t xml:space="preserve"> </w:t>
      </w:r>
      <w:r w:rsidRPr="00C26B71">
        <w:rPr>
          <w:i/>
        </w:rPr>
        <w:t>al</w:t>
      </w:r>
      <w:r w:rsidRPr="00C26B71">
        <w:rPr>
          <w:i/>
          <w:spacing w:val="56"/>
        </w:rPr>
        <w:t xml:space="preserve"> </w:t>
      </w:r>
      <w:r w:rsidRPr="00C26B71">
        <w:rPr>
          <w:i/>
        </w:rPr>
        <w:t>presente</w:t>
      </w:r>
      <w:r w:rsidRPr="00C26B71">
        <w:rPr>
          <w:i/>
          <w:spacing w:val="40"/>
        </w:rPr>
        <w:t xml:space="preserve"> </w:t>
      </w:r>
      <w:r w:rsidRPr="00C26B71">
        <w:rPr>
          <w:i/>
        </w:rPr>
        <w:t>articolo</w:t>
      </w:r>
      <w:r w:rsidRPr="00C26B71">
        <w:rPr>
          <w:i/>
          <w:spacing w:val="3"/>
        </w:rPr>
        <w:t xml:space="preserve"> </w:t>
      </w:r>
      <w:r w:rsidRPr="00C26B71">
        <w:rPr>
          <w:i/>
          <w:w w:val="170"/>
        </w:rPr>
        <w:t>e</w:t>
      </w:r>
      <w:r w:rsidRPr="00C26B71">
        <w:rPr>
          <w:i/>
          <w:spacing w:val="17"/>
          <w:w w:val="170"/>
        </w:rPr>
        <w:t xml:space="preserve"> </w:t>
      </w:r>
      <w:r w:rsidRPr="00C26B71">
        <w:rPr>
          <w:i/>
        </w:rPr>
        <w:t>inoltre,</w:t>
      </w:r>
      <w:r w:rsidRPr="00C26B71">
        <w:rPr>
          <w:i/>
          <w:spacing w:val="58"/>
        </w:rPr>
        <w:t xml:space="preserve"> </w:t>
      </w:r>
      <w:r w:rsidRPr="00C26B71">
        <w:rPr>
          <w:i/>
        </w:rPr>
        <w:t>consentita</w:t>
      </w:r>
      <w:r w:rsidRPr="00C26B71">
        <w:rPr>
          <w:i/>
          <w:spacing w:val="19"/>
        </w:rPr>
        <w:t xml:space="preserve"> </w:t>
      </w:r>
      <w:r w:rsidRPr="00C26B71">
        <w:rPr>
          <w:i/>
        </w:rPr>
        <w:t>nei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casi</w:t>
      </w:r>
      <w:r w:rsidRPr="00C26B71">
        <w:rPr>
          <w:i/>
          <w:spacing w:val="44"/>
        </w:rPr>
        <w:t xml:space="preserve"> </w:t>
      </w:r>
      <w:r w:rsidRPr="00C26B71">
        <w:rPr>
          <w:i/>
        </w:rPr>
        <w:t>seguenti:</w:t>
      </w:r>
      <w:r w:rsidRPr="00C26B71">
        <w:rPr>
          <w:i/>
          <w:spacing w:val="16"/>
        </w:rPr>
        <w:t xml:space="preserve"> </w:t>
      </w:r>
      <w:r w:rsidRPr="00C26B71">
        <w:rPr>
          <w:i/>
        </w:rPr>
        <w:t>a)</w:t>
      </w:r>
      <w:r w:rsidRPr="00C26B71">
        <w:rPr>
          <w:i/>
          <w:spacing w:val="56"/>
        </w:rPr>
        <w:t xml:space="preserve"> </w:t>
      </w:r>
      <w:r w:rsidRPr="00C26B71">
        <w:rPr>
          <w:i/>
        </w:rPr>
        <w:t>qualora</w:t>
      </w:r>
      <w:r w:rsidRPr="00C26B71">
        <w:rPr>
          <w:i/>
          <w:spacing w:val="10"/>
        </w:rPr>
        <w:t xml:space="preserve"> </w:t>
      </w:r>
      <w:r w:rsidRPr="00C26B71">
        <w:rPr>
          <w:i/>
        </w:rPr>
        <w:t>i</w:t>
      </w:r>
      <w:r w:rsidRPr="00C26B71">
        <w:rPr>
          <w:i/>
          <w:w w:val="105"/>
        </w:rPr>
        <w:t xml:space="preserve"> </w:t>
      </w:r>
      <w:r w:rsidRPr="00C26B71">
        <w:rPr>
          <w:i/>
        </w:rPr>
        <w:t>prodotti</w:t>
      </w:r>
      <w:r w:rsidRPr="00C26B71">
        <w:rPr>
          <w:i/>
          <w:spacing w:val="47"/>
        </w:rPr>
        <w:t xml:space="preserve"> </w:t>
      </w:r>
      <w:r w:rsidRPr="00C26B71">
        <w:rPr>
          <w:i/>
        </w:rPr>
        <w:t>oggetto</w:t>
      </w:r>
      <w:r w:rsidRPr="00C26B71">
        <w:rPr>
          <w:i/>
          <w:spacing w:val="17"/>
        </w:rPr>
        <w:t xml:space="preserve"> </w:t>
      </w:r>
      <w:r w:rsidRPr="00C26B71">
        <w:rPr>
          <w:i/>
        </w:rPr>
        <w:t>dell'appalto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siano</w:t>
      </w:r>
      <w:r w:rsidRPr="00C26B71">
        <w:rPr>
          <w:i/>
          <w:spacing w:val="47"/>
        </w:rPr>
        <w:t xml:space="preserve"> </w:t>
      </w:r>
      <w:r w:rsidRPr="00C26B71">
        <w:rPr>
          <w:i/>
        </w:rPr>
        <w:t>fabbricati</w:t>
      </w:r>
      <w:r w:rsidRPr="00C26B71">
        <w:rPr>
          <w:i/>
          <w:spacing w:val="6"/>
        </w:rPr>
        <w:t xml:space="preserve"> </w:t>
      </w:r>
      <w:r w:rsidRPr="00C26B71">
        <w:rPr>
          <w:i/>
        </w:rPr>
        <w:t>esclusivamente</w:t>
      </w:r>
      <w:r w:rsidRPr="00C26B71">
        <w:rPr>
          <w:i/>
          <w:spacing w:val="39"/>
        </w:rPr>
        <w:t xml:space="preserve"> </w:t>
      </w:r>
      <w:r w:rsidRPr="00C26B71">
        <w:rPr>
          <w:i/>
        </w:rPr>
        <w:t>a</w:t>
      </w:r>
      <w:r w:rsidRPr="00C26B71">
        <w:rPr>
          <w:i/>
          <w:spacing w:val="6"/>
        </w:rPr>
        <w:t xml:space="preserve"> </w:t>
      </w:r>
      <w:r w:rsidRPr="00C26B71">
        <w:rPr>
          <w:i/>
        </w:rPr>
        <w:t>scopo</w:t>
      </w:r>
      <w:r w:rsidRPr="00C26B71">
        <w:rPr>
          <w:i/>
          <w:spacing w:val="27"/>
        </w:rPr>
        <w:t xml:space="preserve"> </w:t>
      </w:r>
      <w:r w:rsidRPr="00C26B71">
        <w:rPr>
          <w:i/>
        </w:rPr>
        <w:t>di</w:t>
      </w:r>
      <w:r w:rsidRPr="00C26B71">
        <w:rPr>
          <w:i/>
          <w:w w:val="93"/>
        </w:rPr>
        <w:t xml:space="preserve"> </w:t>
      </w:r>
      <w:r w:rsidRPr="00C26B71">
        <w:rPr>
          <w:i/>
        </w:rPr>
        <w:t>ricerca,</w:t>
      </w:r>
      <w:r w:rsidRPr="00C26B71">
        <w:rPr>
          <w:i/>
          <w:spacing w:val="55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47"/>
        </w:rPr>
        <w:t xml:space="preserve"> </w:t>
      </w:r>
      <w:r w:rsidRPr="00C26B71">
        <w:rPr>
          <w:i/>
        </w:rPr>
        <w:t>sperimentazione,</w:t>
      </w:r>
      <w:r w:rsidRPr="00C26B71">
        <w:rPr>
          <w:i/>
          <w:spacing w:val="17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41"/>
        </w:rPr>
        <w:t xml:space="preserve"> </w:t>
      </w:r>
      <w:r w:rsidRPr="00C26B71">
        <w:rPr>
          <w:i/>
        </w:rPr>
        <w:t>studio</w:t>
      </w:r>
      <w:r w:rsidRPr="00C26B71">
        <w:rPr>
          <w:i/>
          <w:spacing w:val="12"/>
        </w:rPr>
        <w:t xml:space="preserve"> </w:t>
      </w:r>
      <w:r w:rsidRPr="00C26B71">
        <w:rPr>
          <w:i/>
        </w:rPr>
        <w:t>o</w:t>
      </w:r>
      <w:r w:rsidRPr="00C26B71">
        <w:rPr>
          <w:i/>
          <w:spacing w:val="50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41"/>
        </w:rPr>
        <w:t xml:space="preserve"> </w:t>
      </w:r>
      <w:r w:rsidRPr="00C26B71">
        <w:rPr>
          <w:i/>
        </w:rPr>
        <w:t>sviluppo,</w:t>
      </w:r>
      <w:r w:rsidRPr="00C26B71">
        <w:rPr>
          <w:i/>
          <w:spacing w:val="5"/>
        </w:rPr>
        <w:t xml:space="preserve"> </w:t>
      </w:r>
      <w:r w:rsidRPr="00C26B71">
        <w:rPr>
          <w:i/>
        </w:rPr>
        <w:t>salvo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che</w:t>
      </w:r>
      <w:r w:rsidRPr="00C26B71">
        <w:rPr>
          <w:i/>
          <w:spacing w:val="51"/>
        </w:rPr>
        <w:t xml:space="preserve"> </w:t>
      </w:r>
      <w:r w:rsidRPr="00C26B71">
        <w:rPr>
          <w:i/>
        </w:rPr>
        <w:t>si</w:t>
      </w:r>
      <w:r w:rsidRPr="00C26B71">
        <w:rPr>
          <w:i/>
          <w:spacing w:val="53"/>
        </w:rPr>
        <w:t xml:space="preserve"> </w:t>
      </w:r>
      <w:r w:rsidRPr="00C26B71">
        <w:rPr>
          <w:i/>
        </w:rPr>
        <w:t>tratti</w:t>
      </w:r>
      <w:r w:rsidRPr="00C26B71">
        <w:rPr>
          <w:i/>
          <w:spacing w:val="57"/>
        </w:rPr>
        <w:t xml:space="preserve"> </w:t>
      </w:r>
      <w:r w:rsidRPr="00C26B71">
        <w:rPr>
          <w:i/>
        </w:rPr>
        <w:t>di</w:t>
      </w:r>
      <w:r w:rsidRPr="00C26B71">
        <w:rPr>
          <w:i/>
          <w:w w:val="93"/>
        </w:rPr>
        <w:t xml:space="preserve"> </w:t>
      </w:r>
      <w:r w:rsidRPr="00C26B71">
        <w:rPr>
          <w:i/>
        </w:rPr>
        <w:t>produzione</w:t>
      </w:r>
      <w:r w:rsidRPr="00C26B71">
        <w:rPr>
          <w:i/>
          <w:spacing w:val="28"/>
        </w:rPr>
        <w:t xml:space="preserve"> </w:t>
      </w:r>
      <w:r w:rsidRPr="00C26B71">
        <w:rPr>
          <w:i/>
        </w:rPr>
        <w:t xml:space="preserve">In </w:t>
      </w:r>
      <w:r w:rsidR="00CA6EAF">
        <w:rPr>
          <w:i/>
        </w:rPr>
        <w:t xml:space="preserve"> </w:t>
      </w:r>
      <w:r w:rsidRPr="00C26B71">
        <w:rPr>
          <w:i/>
        </w:rPr>
        <w:t>quantita'</w:t>
      </w:r>
      <w:r w:rsidRPr="00C26B71">
        <w:rPr>
          <w:i/>
          <w:spacing w:val="56"/>
        </w:rPr>
        <w:t xml:space="preserve"> </w:t>
      </w:r>
      <w:r w:rsidRPr="00C26B71">
        <w:rPr>
          <w:i/>
        </w:rPr>
        <w:t>volta</w:t>
      </w:r>
      <w:r w:rsidRPr="00C26B71">
        <w:rPr>
          <w:i/>
          <w:spacing w:val="43"/>
        </w:rPr>
        <w:t xml:space="preserve"> </w:t>
      </w:r>
      <w:r w:rsidRPr="00C26B71">
        <w:rPr>
          <w:i/>
        </w:rPr>
        <w:t>ad</w:t>
      </w:r>
      <w:r w:rsidRPr="00C26B71">
        <w:rPr>
          <w:i/>
          <w:spacing w:val="47"/>
        </w:rPr>
        <w:t xml:space="preserve"> </w:t>
      </w:r>
      <w:r w:rsidRPr="00C26B71">
        <w:rPr>
          <w:i/>
        </w:rPr>
        <w:t>accertare</w:t>
      </w:r>
      <w:r w:rsidRPr="00C26B71">
        <w:rPr>
          <w:i/>
          <w:spacing w:val="52"/>
        </w:rPr>
        <w:t xml:space="preserve"> </w:t>
      </w:r>
      <w:r w:rsidRPr="00C26B71">
        <w:rPr>
          <w:i/>
        </w:rPr>
        <w:t>la</w:t>
      </w:r>
      <w:r w:rsidRPr="00C26B71">
        <w:rPr>
          <w:i/>
          <w:spacing w:val="41"/>
        </w:rPr>
        <w:t xml:space="preserve"> </w:t>
      </w:r>
      <w:r w:rsidRPr="00C26B71">
        <w:rPr>
          <w:i/>
        </w:rPr>
        <w:t>redditivita'</w:t>
      </w:r>
      <w:r w:rsidRPr="00C26B71">
        <w:rPr>
          <w:i/>
          <w:spacing w:val="6"/>
        </w:rPr>
        <w:t xml:space="preserve"> </w:t>
      </w:r>
      <w:r w:rsidRPr="00C26B71">
        <w:rPr>
          <w:i/>
        </w:rPr>
        <w:t>commerciale</w:t>
      </w:r>
      <w:r w:rsidRPr="00C26B71">
        <w:rPr>
          <w:i/>
          <w:spacing w:val="55"/>
        </w:rPr>
        <w:t xml:space="preserve"> </w:t>
      </w:r>
      <w:r w:rsidRPr="00C26B71">
        <w:rPr>
          <w:i/>
        </w:rPr>
        <w:t>del</w:t>
      </w:r>
      <w:r w:rsidRPr="00C26B71">
        <w:rPr>
          <w:i/>
          <w:w w:val="95"/>
        </w:rPr>
        <w:t xml:space="preserve"> </w:t>
      </w:r>
      <w:r w:rsidRPr="00C26B71">
        <w:rPr>
          <w:i/>
        </w:rPr>
        <w:t>prodotto</w:t>
      </w:r>
      <w:r w:rsidRPr="00C26B71">
        <w:rPr>
          <w:i/>
          <w:spacing w:val="8"/>
        </w:rPr>
        <w:t xml:space="preserve"> </w:t>
      </w:r>
      <w:r w:rsidRPr="00C26B71">
        <w:rPr>
          <w:i/>
        </w:rPr>
        <w:t>o</w:t>
      </w:r>
      <w:r w:rsidRPr="00C26B71">
        <w:rPr>
          <w:i/>
          <w:spacing w:val="-25"/>
        </w:rPr>
        <w:t xml:space="preserve"> </w:t>
      </w:r>
      <w:r w:rsidRPr="00C26B71">
        <w:rPr>
          <w:i/>
        </w:rPr>
        <w:t>ad</w:t>
      </w:r>
      <w:r w:rsidRPr="00C26B71">
        <w:rPr>
          <w:i/>
          <w:spacing w:val="-7"/>
        </w:rPr>
        <w:t xml:space="preserve"> </w:t>
      </w:r>
      <w:r w:rsidRPr="00C26B71">
        <w:rPr>
          <w:i/>
        </w:rPr>
        <w:t>ammortizzare</w:t>
      </w:r>
      <w:r w:rsidRPr="00C26B71">
        <w:rPr>
          <w:i/>
          <w:spacing w:val="-10"/>
        </w:rPr>
        <w:t xml:space="preserve"> </w:t>
      </w:r>
      <w:r w:rsidRPr="00C26B71">
        <w:rPr>
          <w:i/>
        </w:rPr>
        <w:t>i</w:t>
      </w:r>
      <w:r w:rsidRPr="00C26B71">
        <w:rPr>
          <w:i/>
          <w:spacing w:val="-28"/>
        </w:rPr>
        <w:t xml:space="preserve"> </w:t>
      </w:r>
      <w:r w:rsidRPr="00C26B71">
        <w:rPr>
          <w:i/>
        </w:rPr>
        <w:t>costi</w:t>
      </w:r>
      <w:r w:rsidRPr="00C26B71">
        <w:rPr>
          <w:i/>
          <w:spacing w:val="-22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-27"/>
        </w:rPr>
        <w:t xml:space="preserve"> </w:t>
      </w:r>
      <w:r w:rsidRPr="00C26B71">
        <w:rPr>
          <w:i/>
        </w:rPr>
        <w:t>ricerca</w:t>
      </w:r>
      <w:r w:rsidRPr="00C26B71">
        <w:rPr>
          <w:i/>
          <w:spacing w:val="-1"/>
        </w:rPr>
        <w:t xml:space="preserve"> </w:t>
      </w:r>
      <w:r w:rsidRPr="00C26B71">
        <w:rPr>
          <w:i/>
        </w:rPr>
        <w:t>e</w:t>
      </w:r>
      <w:r w:rsidRPr="00C26B71">
        <w:rPr>
          <w:i/>
          <w:spacing w:val="-27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-26"/>
        </w:rPr>
        <w:t xml:space="preserve"> </w:t>
      </w:r>
      <w:r w:rsidRPr="00C26B71">
        <w:rPr>
          <w:i/>
        </w:rPr>
        <w:t>sviluppo[</w:t>
      </w:r>
      <w:r w:rsidRPr="00C26B71">
        <w:rPr>
          <w:i/>
          <w:spacing w:val="-39"/>
        </w:rPr>
        <w:t xml:space="preserve"> </w:t>
      </w:r>
      <w:r w:rsidRPr="00C26B71">
        <w:rPr>
          <w:i/>
        </w:rPr>
        <w:t>..</w:t>
      </w:r>
      <w:r w:rsidRPr="00C26B71">
        <w:rPr>
          <w:i/>
          <w:spacing w:val="-27"/>
        </w:rPr>
        <w:t>.</w:t>
      </w:r>
      <w:r w:rsidRPr="00C26B71">
        <w:rPr>
          <w:i/>
        </w:rPr>
        <w:t>]";</w:t>
      </w:r>
    </w:p>
    <w:p w:rsidR="003256F1" w:rsidRPr="00C26B71" w:rsidRDefault="003256F1" w:rsidP="003256F1">
      <w:pPr>
        <w:jc w:val="both"/>
        <w:rPr>
          <w:i/>
        </w:rPr>
      </w:pPr>
    </w:p>
    <w:p w:rsidR="003256F1" w:rsidRPr="00C26B71" w:rsidRDefault="003256F1" w:rsidP="003256F1">
      <w:pPr>
        <w:jc w:val="both"/>
      </w:pPr>
      <w:r w:rsidRPr="00C26B71">
        <w:rPr>
          <w:b/>
        </w:rPr>
        <w:t>VISTA</w:t>
      </w:r>
      <w:r w:rsidRPr="00C26B71">
        <w:rPr>
          <w:i/>
        </w:rPr>
        <w:t xml:space="preserve"> </w:t>
      </w:r>
      <w:r w:rsidRPr="00C26B71">
        <w:t xml:space="preserve">la richiesta di acquisto </w:t>
      </w:r>
      <w:r w:rsidR="003A45CB">
        <w:t xml:space="preserve"> del 19</w:t>
      </w:r>
      <w:r w:rsidR="00212AAB">
        <w:t>/03/2018</w:t>
      </w:r>
      <w:r w:rsidRPr="00C26B71">
        <w:t xml:space="preserve">, a firma del prof. A. Squillace, a mezzo della quale si rappresenta la necessità di acquistare  </w:t>
      </w:r>
      <w:r w:rsidR="003A45CB">
        <w:t xml:space="preserve">materiale </w:t>
      </w:r>
      <w:r w:rsidRPr="00C26B71">
        <w:t>per “strumento da laboratorio SEM HITACHI TM 3000” per le esigenze relative alle attività di ricerca nell’ambito</w:t>
      </w:r>
      <w:r w:rsidR="007A4526">
        <w:t xml:space="preserve"> del Progetto TEMPRA</w:t>
      </w:r>
      <w:r w:rsidRPr="00C26B71">
        <w:t>;</w:t>
      </w:r>
    </w:p>
    <w:p w:rsidR="003256F1" w:rsidRPr="00C26B71" w:rsidRDefault="003256F1" w:rsidP="003256F1">
      <w:pPr>
        <w:jc w:val="both"/>
      </w:pPr>
    </w:p>
    <w:p w:rsidR="006D34C0" w:rsidRPr="00C26B71" w:rsidRDefault="006D34C0" w:rsidP="006D34C0">
      <w:pPr>
        <w:jc w:val="both"/>
      </w:pPr>
      <w:r w:rsidRPr="00C26B71">
        <w:rPr>
          <w:b/>
        </w:rPr>
        <w:t>VISTA</w:t>
      </w:r>
      <w:r w:rsidRPr="00C26B71">
        <w:rPr>
          <w:rFonts w:eastAsiaTheme="minorHAnsi"/>
        </w:rPr>
        <w:t xml:space="preserve"> </w:t>
      </w:r>
      <w:r w:rsidRPr="00C26B71">
        <w:t>la dichiarazione di infungibilità espressa dal Prof. Squillace;</w:t>
      </w:r>
    </w:p>
    <w:p w:rsidR="006D34C0" w:rsidRPr="00C26B71" w:rsidRDefault="006D34C0" w:rsidP="006D34C0">
      <w:pPr>
        <w:jc w:val="both"/>
        <w:rPr>
          <w:rFonts w:eastAsiaTheme="minorHAnsi"/>
        </w:rPr>
      </w:pPr>
    </w:p>
    <w:p w:rsidR="006D34C0" w:rsidRPr="00C26B71" w:rsidRDefault="006D34C0" w:rsidP="00F972B5">
      <w:pPr>
        <w:autoSpaceDE w:val="0"/>
        <w:autoSpaceDN w:val="0"/>
        <w:adjustRightInd w:val="0"/>
        <w:ind w:left="1410" w:hanging="1410"/>
        <w:jc w:val="both"/>
        <w:rPr>
          <w:color w:val="232128"/>
        </w:rPr>
      </w:pPr>
      <w:r w:rsidRPr="00C26B71">
        <w:rPr>
          <w:b/>
        </w:rPr>
        <w:lastRenderedPageBreak/>
        <w:t>CONSIDERATA</w:t>
      </w:r>
      <w:r w:rsidR="005D1559" w:rsidRPr="00C26B71">
        <w:rPr>
          <w:b/>
        </w:rPr>
        <w:t xml:space="preserve"> </w:t>
      </w:r>
      <w:r w:rsidRPr="00C26B71">
        <w:t>la dichiarazione</w:t>
      </w:r>
      <w:r w:rsidR="00F972B5" w:rsidRPr="00C26B71">
        <w:t xml:space="preserve"> di unicità resa dalla </w:t>
      </w:r>
      <w:r w:rsidRPr="00C26B71">
        <w:t>dit</w:t>
      </w:r>
      <w:r w:rsidR="005D1559" w:rsidRPr="00C26B71">
        <w:t>ta HITACHI HIGH-</w:t>
      </w:r>
      <w:r w:rsidRPr="00C26B71">
        <w:t>TECHNOLOGIES EUROPE GMBH c</w:t>
      </w:r>
      <w:r w:rsidR="005D1559" w:rsidRPr="00C26B71">
        <w:t xml:space="preserve">on la quale dichiara </w:t>
      </w:r>
      <w:r w:rsidRPr="00C26B71">
        <w:t xml:space="preserve"> che la Soc. NANOVISION S.R.L.</w:t>
      </w:r>
      <w:r w:rsidR="005D1559" w:rsidRPr="00C26B71">
        <w:t xml:space="preserve"> è l’unica azienda esclusivista sul territorio nazionale autorizzata ad </w:t>
      </w:r>
      <w:r w:rsidR="00F972B5" w:rsidRPr="00C26B71">
        <w:t>effettuare assistenza tecnica e a vendere parti di ricambio per i Microscopi  E</w:t>
      </w:r>
      <w:r w:rsidR="00703A0C" w:rsidRPr="00C26B71">
        <w:t>lettronici Hitachi.</w:t>
      </w:r>
    </w:p>
    <w:p w:rsidR="006D34C0" w:rsidRPr="00C26B71" w:rsidRDefault="006D34C0" w:rsidP="006D34C0">
      <w:pPr>
        <w:jc w:val="both"/>
      </w:pPr>
    </w:p>
    <w:p w:rsidR="006D34C0" w:rsidRPr="00C26B71" w:rsidRDefault="006D34C0" w:rsidP="006D34C0">
      <w:pPr>
        <w:jc w:val="both"/>
      </w:pPr>
      <w:r w:rsidRPr="00C26B71">
        <w:rPr>
          <w:b/>
        </w:rPr>
        <w:t>CONSIDERATA</w:t>
      </w:r>
      <w:r w:rsidRPr="00C26B71">
        <w:t xml:space="preserve"> l’indisponibilità del servizio di cui trattasi in una Convenzione Consip e</w:t>
      </w:r>
    </w:p>
    <w:p w:rsidR="006D34C0" w:rsidRPr="00C26B71" w:rsidRDefault="006D34C0" w:rsidP="006D34C0">
      <w:pPr>
        <w:jc w:val="both"/>
      </w:pPr>
      <w:r w:rsidRPr="00C26B71">
        <w:t>sul M.E.P.A;</w:t>
      </w:r>
    </w:p>
    <w:p w:rsidR="00703A0C" w:rsidRPr="00C26B71" w:rsidRDefault="00703A0C" w:rsidP="006D34C0">
      <w:pPr>
        <w:jc w:val="both"/>
        <w:rPr>
          <w:b/>
          <w:lang w:eastAsia="ar-SA"/>
        </w:rPr>
      </w:pPr>
    </w:p>
    <w:p w:rsidR="006D34C0" w:rsidRPr="00C26B71" w:rsidRDefault="006D34C0" w:rsidP="006D34C0">
      <w:pPr>
        <w:jc w:val="both"/>
      </w:pPr>
      <w:r w:rsidRPr="00C26B71">
        <w:rPr>
          <w:b/>
          <w:lang w:eastAsia="ar-SA"/>
        </w:rPr>
        <w:t>CONSIDERATO</w:t>
      </w:r>
      <w:r w:rsidRPr="00C26B71">
        <w:t xml:space="preserve">  </w:t>
      </w:r>
      <w:r w:rsidRPr="00C26B71">
        <w:rPr>
          <w:lang w:eastAsia="ar-SA"/>
        </w:rPr>
        <w:t>in ossequio al D. Lgs. 18 aprile 2016, n. 50 gli operatori economici affidatari delle forniture/servizi dovranno essere in possesso dei requisiti generali di cui all’art. 80, da attestare mediante autocertificazione;</w:t>
      </w:r>
    </w:p>
    <w:p w:rsidR="006D34C0" w:rsidRPr="00C26B71" w:rsidRDefault="006D34C0" w:rsidP="006D34C0">
      <w:pPr>
        <w:jc w:val="both"/>
        <w:rPr>
          <w:b/>
        </w:rPr>
      </w:pPr>
    </w:p>
    <w:p w:rsidR="006D34C0" w:rsidRPr="00C26B71" w:rsidRDefault="006D34C0" w:rsidP="006D34C0">
      <w:pPr>
        <w:jc w:val="both"/>
      </w:pPr>
      <w:r w:rsidRPr="00C26B71">
        <w:rPr>
          <w:b/>
        </w:rPr>
        <w:t xml:space="preserve">VISTE </w:t>
      </w:r>
      <w:r w:rsidRPr="00C26B71">
        <w:t>le Dichiarazioni Sostitutive rese ai sensi dell’art. 76 del D.P.R. 445/2000 di assenza di parentela e/o affinità con titolari, amministratori, soci e dipendenti della Ditta affidataria; ( dichiarazione da parte del Rup e personale coinvolto da allegare alla determina);</w:t>
      </w:r>
    </w:p>
    <w:p w:rsidR="006D34C0" w:rsidRPr="00C26B71" w:rsidRDefault="006D34C0" w:rsidP="006D34C0">
      <w:pPr>
        <w:jc w:val="both"/>
      </w:pPr>
    </w:p>
    <w:p w:rsidR="007A4526" w:rsidRDefault="007A4526" w:rsidP="006D34C0">
      <w:pPr>
        <w:jc w:val="center"/>
      </w:pPr>
    </w:p>
    <w:p w:rsidR="007A4526" w:rsidRDefault="007A4526" w:rsidP="006D34C0">
      <w:pPr>
        <w:jc w:val="center"/>
      </w:pPr>
    </w:p>
    <w:p w:rsidR="006D34C0" w:rsidRDefault="006D34C0" w:rsidP="006D34C0">
      <w:pPr>
        <w:jc w:val="center"/>
      </w:pPr>
      <w:r w:rsidRPr="00C26B71">
        <w:t xml:space="preserve">DETERMINA  </w:t>
      </w:r>
    </w:p>
    <w:p w:rsidR="007A4526" w:rsidRPr="00C26B71" w:rsidRDefault="007A4526" w:rsidP="006D34C0">
      <w:pPr>
        <w:jc w:val="center"/>
      </w:pPr>
    </w:p>
    <w:p w:rsidR="006D34C0" w:rsidRPr="00C26B71" w:rsidRDefault="006D34C0" w:rsidP="00387085">
      <w:pPr>
        <w:jc w:val="both"/>
      </w:pPr>
    </w:p>
    <w:p w:rsidR="00C26B71" w:rsidRDefault="006D34C0" w:rsidP="00C26B71">
      <w:r w:rsidRPr="00C26B71">
        <w:t>di affidare, per le motivazioni indicate in premessa, ai sensi dell'art. 63 del D. Lgs. n. 50/ 2016 (bene/servizio infungibile), alla ditta</w:t>
      </w:r>
      <w:r w:rsidR="007A4526">
        <w:t xml:space="preserve"> </w:t>
      </w:r>
      <w:r w:rsidRPr="00C26B71">
        <w:t xml:space="preserve"> </w:t>
      </w:r>
      <w:r w:rsidR="00703A0C" w:rsidRPr="00C26B71">
        <w:t xml:space="preserve">NANOVISION SRL </w:t>
      </w:r>
      <w:r w:rsidR="007A4526">
        <w:t>l’acquisto del seguente materiale:</w:t>
      </w:r>
    </w:p>
    <w:p w:rsidR="007A4526" w:rsidRDefault="007A4526" w:rsidP="00C26B71"/>
    <w:tbl>
      <w:tblPr>
        <w:tblW w:w="0" w:type="auto"/>
        <w:tblInd w:w="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1"/>
        <w:gridCol w:w="4159"/>
        <w:gridCol w:w="1265"/>
        <w:gridCol w:w="1592"/>
        <w:gridCol w:w="840"/>
      </w:tblGrid>
      <w:tr w:rsidR="00AD2042" w:rsidTr="00664B0D">
        <w:trPr>
          <w:trHeight w:val="469"/>
        </w:trPr>
        <w:tc>
          <w:tcPr>
            <w:tcW w:w="8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Default="00AD2042" w:rsidP="00664B0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</w:rPr>
              <w:t>Q.tà</w:t>
            </w:r>
          </w:p>
        </w:tc>
        <w:tc>
          <w:tcPr>
            <w:tcW w:w="415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Default="00AD2042" w:rsidP="00664B0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Descrizione del bene o servizio</w:t>
            </w:r>
          </w:p>
          <w:p w:rsidR="00AD2042" w:rsidRDefault="00AD2042" w:rsidP="00664B0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18"/>
              </w:rPr>
              <w:t>(con indicazione specifica delle caratteristiche)</w:t>
            </w:r>
          </w:p>
        </w:tc>
        <w:tc>
          <w:tcPr>
            <w:tcW w:w="126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Default="00AD2042" w:rsidP="00664B0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18"/>
              </w:rPr>
              <w:t>Costo unitario</w:t>
            </w:r>
          </w:p>
        </w:tc>
        <w:tc>
          <w:tcPr>
            <w:tcW w:w="159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Default="00AD2042" w:rsidP="00664B0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18"/>
              </w:rPr>
              <w:t>Importo Complessivo</w:t>
            </w:r>
          </w:p>
        </w:tc>
        <w:tc>
          <w:tcPr>
            <w:tcW w:w="84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Default="00AD2042" w:rsidP="00664B0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18"/>
              </w:rPr>
              <w:t xml:space="preserve">Aliquota </w:t>
            </w:r>
            <w:r>
              <w:rPr>
                <w:b/>
                <w:sz w:val="18"/>
              </w:rPr>
              <w:br/>
              <w:t>IVA (%)</w:t>
            </w:r>
          </w:p>
        </w:tc>
      </w:tr>
      <w:tr w:rsidR="00AD2042" w:rsidTr="00664B0D">
        <w:trPr>
          <w:trHeight w:val="340"/>
        </w:trPr>
        <w:tc>
          <w:tcPr>
            <w:tcW w:w="8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Default="00AD2042" w:rsidP="00664B0D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41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Default="00AD2042" w:rsidP="00664B0D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 xml:space="preserve">Nastro adesivo al Rame-Nickel </w:t>
            </w:r>
            <w:r>
              <w:rPr>
                <w:rFonts w:ascii="ArialMT" w:hAnsi="ArialMT" w:cs="ArialMT"/>
                <w:sz w:val="20"/>
                <w:szCs w:val="20"/>
              </w:rPr>
              <w:t>8mm W x 20m L PE16067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Pr="001C3557" w:rsidRDefault="00AD2042" w:rsidP="00664B0D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2042" w:rsidRDefault="00AD2042" w:rsidP="00664B0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Pr="001C3557" w:rsidRDefault="00AD2042" w:rsidP="00664B0D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D2042" w:rsidTr="00664B0D">
        <w:trPr>
          <w:trHeight w:val="340"/>
        </w:trPr>
        <w:tc>
          <w:tcPr>
            <w:tcW w:w="8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Default="00AD2042" w:rsidP="00664B0D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2</w:t>
            </w:r>
          </w:p>
        </w:tc>
        <w:tc>
          <w:tcPr>
            <w:tcW w:w="41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Default="00AD2042" w:rsidP="00664B0D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 xml:space="preserve">Patches conduttive al carbonio, </w:t>
            </w:r>
            <w:r>
              <w:rPr>
                <w:rFonts w:ascii="ArialMT" w:hAnsi="ArialMT" w:cs="ArialMT"/>
                <w:sz w:val="20"/>
                <w:szCs w:val="20"/>
              </w:rPr>
              <w:t>50 x 120mm, confezione da 10, PE16085-1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Pr="001C3557" w:rsidRDefault="00AD2042" w:rsidP="00664B0D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2042" w:rsidRDefault="00AD2042" w:rsidP="00664B0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Pr="001C3557" w:rsidRDefault="00AD2042" w:rsidP="00664B0D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D2042" w:rsidTr="00664B0D">
        <w:trPr>
          <w:trHeight w:val="340"/>
        </w:trPr>
        <w:tc>
          <w:tcPr>
            <w:tcW w:w="8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Default="00AD2042" w:rsidP="00664B0D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1</w:t>
            </w:r>
          </w:p>
        </w:tc>
        <w:tc>
          <w:tcPr>
            <w:tcW w:w="41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Default="00AD2042" w:rsidP="00664B0D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 xml:space="preserve">Resina epossidica conduttiva all'Argento tipo </w:t>
            </w:r>
            <w:r>
              <w:rPr>
                <w:rFonts w:ascii="ArialMT" w:hAnsi="ArialMT" w:cs="ArialMT"/>
                <w:sz w:val="20"/>
                <w:szCs w:val="20"/>
              </w:rPr>
              <w:t>H20E EPO-TEK, 28,35 g, PE16014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Default="00AD2042" w:rsidP="00664B0D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2042" w:rsidRDefault="00AD2042" w:rsidP="00664B0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Default="00AD2042" w:rsidP="00664B0D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 w:rsidRPr="001C3557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AD2042" w:rsidTr="00664B0D">
        <w:trPr>
          <w:trHeight w:val="340"/>
        </w:trPr>
        <w:tc>
          <w:tcPr>
            <w:tcW w:w="8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Default="00AD2042" w:rsidP="00664B0D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41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Default="00AD2042" w:rsidP="00664B0D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  <w:lang w:val="en-US"/>
              </w:rPr>
            </w:pPr>
            <w:r>
              <w:rPr>
                <w:rFonts w:ascii="ArialMT" w:hAnsi="ArialMT" w:cs="ArialMT"/>
                <w:sz w:val="20"/>
                <w:szCs w:val="20"/>
                <w:lang w:val="en-US"/>
              </w:rPr>
              <w:t>Pinzette DUMOSTAR High Precision, 3, 120mm, DS, Polished, 0.17 x 0.10mm, PE533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Default="00AD2042" w:rsidP="00664B0D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2042" w:rsidRDefault="00AD2042" w:rsidP="00664B0D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Default="00AD2042" w:rsidP="00664B0D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</w:tr>
      <w:tr w:rsidR="00AD2042" w:rsidTr="00664B0D">
        <w:trPr>
          <w:trHeight w:val="340"/>
        </w:trPr>
        <w:tc>
          <w:tcPr>
            <w:tcW w:w="8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Default="00AD2042" w:rsidP="00664B0D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1</w:t>
            </w:r>
          </w:p>
        </w:tc>
        <w:tc>
          <w:tcPr>
            <w:tcW w:w="41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Default="00AD2042" w:rsidP="00664B0D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 xml:space="preserve">Portacampioni cilindrici in alluminio per SEM HITACHI TM 3000, </w:t>
            </w:r>
            <w:r>
              <w:rPr>
                <w:rFonts w:ascii="ArialMT" w:hAnsi="ArialMT" w:cs="ArialMT"/>
                <w:sz w:val="20"/>
                <w:szCs w:val="20"/>
              </w:rPr>
              <w:t>15X10mm X M4, confezione da 10, PE16322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Default="00AD2042" w:rsidP="00664B0D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2042" w:rsidRDefault="00AD2042" w:rsidP="00664B0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Default="00AD2042" w:rsidP="00664B0D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</w:tr>
      <w:tr w:rsidR="00AD2042" w:rsidTr="00664B0D">
        <w:trPr>
          <w:trHeight w:val="340"/>
        </w:trPr>
        <w:tc>
          <w:tcPr>
            <w:tcW w:w="8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Default="00AD2042" w:rsidP="00664B0D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1</w:t>
            </w:r>
          </w:p>
        </w:tc>
        <w:tc>
          <w:tcPr>
            <w:tcW w:w="41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Default="00AD2042" w:rsidP="00664B0D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Spese di importazione forfettarie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D2042" w:rsidRDefault="00AD2042" w:rsidP="00664B0D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D2042" w:rsidRDefault="00AD2042" w:rsidP="00664B0D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2042" w:rsidRDefault="00AD2042" w:rsidP="00664B0D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</w:tr>
      <w:tr w:rsidR="00AD2042" w:rsidTr="00664B0D">
        <w:trPr>
          <w:trHeight w:val="340"/>
        </w:trPr>
        <w:tc>
          <w:tcPr>
            <w:tcW w:w="8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2042" w:rsidRDefault="00AD2042" w:rsidP="00664B0D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41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2042" w:rsidRDefault="00AD2042" w:rsidP="00664B0D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2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2042" w:rsidRDefault="00AD2042" w:rsidP="00664B0D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D2042" w:rsidRDefault="00AD2042" w:rsidP="00664B0D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D2042" w:rsidRDefault="00AD2042" w:rsidP="00664B0D">
            <w:pPr>
              <w:jc w:val="right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</w:p>
        </w:tc>
      </w:tr>
    </w:tbl>
    <w:p w:rsidR="00AD2042" w:rsidRDefault="00AD2042" w:rsidP="007A4526">
      <w:pPr>
        <w:rPr>
          <w:b/>
        </w:rPr>
      </w:pPr>
    </w:p>
    <w:p w:rsidR="007A4526" w:rsidRPr="00C26B71" w:rsidRDefault="007A4526" w:rsidP="007A4526">
      <w:pPr>
        <w:rPr>
          <w:b/>
        </w:rPr>
      </w:pPr>
      <w:r>
        <w:rPr>
          <w:b/>
        </w:rPr>
        <w:t xml:space="preserve">PER </w:t>
      </w:r>
      <w:r w:rsidRPr="00C26B71">
        <w:rPr>
          <w:b/>
        </w:rPr>
        <w:t>MICROSCOPIO TM3000-SEM HITACHI –Prof. A. Squillace</w:t>
      </w:r>
    </w:p>
    <w:p w:rsidR="00C26B71" w:rsidRPr="00C26B71" w:rsidRDefault="00C26B71" w:rsidP="00C26B71">
      <w:pPr>
        <w:rPr>
          <w:b/>
        </w:rPr>
      </w:pPr>
    </w:p>
    <w:p w:rsidR="006D34C0" w:rsidRPr="00C26B71" w:rsidRDefault="006D34C0" w:rsidP="007A4526">
      <w:pPr>
        <w:pStyle w:val="Paragrafoelenco"/>
        <w:numPr>
          <w:ilvl w:val="0"/>
          <w:numId w:val="4"/>
        </w:numPr>
        <w:jc w:val="both"/>
      </w:pPr>
      <w:r w:rsidRPr="00C26B71">
        <w:t>di impegnare</w:t>
      </w:r>
      <w:r w:rsidR="007A4526">
        <w:t xml:space="preserve"> la spesa </w:t>
      </w:r>
      <w:r w:rsidRPr="00C26B71">
        <w:t xml:space="preserve"> sul progetto</w:t>
      </w:r>
      <w:r w:rsidR="007A4526">
        <w:t xml:space="preserve"> “TEMPRA”</w:t>
      </w:r>
      <w:r w:rsidR="00387085">
        <w:t>.</w:t>
      </w:r>
      <w:r w:rsidR="007A4526">
        <w:t xml:space="preserve"> </w:t>
      </w:r>
      <w:r w:rsidRPr="00C26B71">
        <w:t>Resp. Prof. An</w:t>
      </w:r>
      <w:r w:rsidR="007A4526">
        <w:t xml:space="preserve">tonino Squillace per un </w:t>
      </w:r>
      <w:r w:rsidR="00387085">
        <w:t>’i</w:t>
      </w:r>
      <w:r w:rsidR="007A4526">
        <w:t xml:space="preserve">mporto di € </w:t>
      </w:r>
      <w:r w:rsidR="00AD2042">
        <w:t xml:space="preserve">672,80 </w:t>
      </w:r>
      <w:r w:rsidR="007A4526">
        <w:t xml:space="preserve">+ IVA </w:t>
      </w:r>
      <w:r w:rsidRPr="00C26B71">
        <w:t xml:space="preserve"> come per legge;     </w:t>
      </w:r>
    </w:p>
    <w:p w:rsidR="006D34C0" w:rsidRPr="00C26B71" w:rsidRDefault="006D34C0" w:rsidP="006D34C0">
      <w:pPr>
        <w:pStyle w:val="Paragrafoelenco"/>
        <w:numPr>
          <w:ilvl w:val="0"/>
          <w:numId w:val="4"/>
        </w:numPr>
        <w:jc w:val="both"/>
      </w:pPr>
      <w:r w:rsidRPr="00C26B71">
        <w:lastRenderedPageBreak/>
        <w:t>di disporre che il pagamento verrà effettuato a seguito di presentazione di fatture debitamente controllate e vistate in ordine alla regolarità e rispondenza formale e fiscale;</w:t>
      </w:r>
    </w:p>
    <w:p w:rsidR="006D34C0" w:rsidRPr="00C26B71" w:rsidRDefault="006D34C0" w:rsidP="006D34C0">
      <w:pPr>
        <w:pStyle w:val="Paragrafoelenco"/>
        <w:numPr>
          <w:ilvl w:val="0"/>
          <w:numId w:val="4"/>
        </w:numPr>
        <w:jc w:val="both"/>
      </w:pPr>
      <w:r w:rsidRPr="00C26B71">
        <w:t>di dare atto che la liquidazione della fattura avverrà previo esito positivo della verifica della regolarità della fornitura e nel rispetto degli obblighi previsti dall'art. 3 Legge 136/2010 ed a seguito dell'esito positivo degli accertamenti disposti in materia di pagamenti da parte delle PMI e delle PP .AA. (regolarità contributiva a mezzo DURC e art. 48-bis DPR 602/1973- verifica inadempimenti);</w:t>
      </w:r>
    </w:p>
    <w:p w:rsidR="006D34C0" w:rsidRPr="00C26B71" w:rsidRDefault="006D34C0" w:rsidP="006D34C0">
      <w:pPr>
        <w:pStyle w:val="Paragrafoelenco"/>
        <w:numPr>
          <w:ilvl w:val="0"/>
          <w:numId w:val="4"/>
        </w:numPr>
        <w:jc w:val="both"/>
      </w:pPr>
      <w:r w:rsidRPr="00C26B71">
        <w:t>di pubblicare i dati richiesti ai fini dell'adempimento di cui ali 'art. l, comma 32, della L. 190/2012 e ss.mm.ii., come richiamato dall'art. 37, co. l, lett. a), D. Lgs. 33/2013 e ss.mm.ii., nella Sezione "Amministrazione Trasparente" del sito istituzionale dell'Università;</w:t>
      </w:r>
    </w:p>
    <w:p w:rsidR="006D34C0" w:rsidRPr="00C26B71" w:rsidRDefault="006D34C0" w:rsidP="006D34C0">
      <w:pPr>
        <w:pStyle w:val="Paragrafoelenco"/>
        <w:numPr>
          <w:ilvl w:val="0"/>
          <w:numId w:val="4"/>
        </w:numPr>
        <w:jc w:val="both"/>
      </w:pPr>
      <w:r w:rsidRPr="00C26B71">
        <w:t>odi pubblicare la presente determina, ai sensi dell'art. 29 del D. Lgs. 50/2016, come richiamato dall'art. 37, co. l, lett. b),  D. Lgs. 33/2013 e ss.mm.ii., nella  Sezione "Amministrazione Trasparente" del sito istituzionale dell'Università, sottosezione relativa alle procedure sotto soglia dei bandi di gara e contratti.</w:t>
      </w:r>
    </w:p>
    <w:p w:rsidR="006D34C0" w:rsidRPr="00C26B71" w:rsidRDefault="006D34C0" w:rsidP="006D34C0">
      <w:pPr>
        <w:jc w:val="both"/>
      </w:pPr>
    </w:p>
    <w:p w:rsidR="00EA6C45" w:rsidRPr="007A4526" w:rsidRDefault="007A4526" w:rsidP="007A4526">
      <w:r>
        <w:tab/>
      </w:r>
      <w:r>
        <w:tab/>
      </w:r>
    </w:p>
    <w:p w:rsidR="00FD15AC" w:rsidRPr="00C26B71" w:rsidRDefault="00FD15AC" w:rsidP="00476D3A">
      <w:pPr>
        <w:rPr>
          <w:w w:val="105"/>
        </w:rPr>
      </w:pPr>
    </w:p>
    <w:p w:rsidR="00182510" w:rsidRPr="00C26B71" w:rsidRDefault="00182510" w:rsidP="00476D3A"/>
    <w:p w:rsidR="007A4526" w:rsidRPr="00DC4418" w:rsidRDefault="007A4526" w:rsidP="007A4526">
      <w:pPr>
        <w:rPr>
          <w:b/>
        </w:rPr>
      </w:pPr>
      <w:r w:rsidRPr="00DC4418">
        <w:rPr>
          <w:b/>
        </w:rPr>
        <w:t>IL DIRETTORE DEL DIPARTIMENTO       IL RESPONSABILE UNICO DEL</w:t>
      </w:r>
    </w:p>
    <w:p w:rsidR="007A4526" w:rsidRPr="00DC4418" w:rsidRDefault="007A4526" w:rsidP="007A4526">
      <w:pPr>
        <w:rPr>
          <w:b/>
        </w:rPr>
      </w:pPr>
      <w:r w:rsidRPr="00DC4418">
        <w:rPr>
          <w:b/>
        </w:rPr>
        <w:t xml:space="preserve">                                                                                               PROCEDIMENTO </w:t>
      </w:r>
    </w:p>
    <w:p w:rsidR="007A4526" w:rsidRPr="00DC4418" w:rsidRDefault="007A4526" w:rsidP="007A4526">
      <w:pPr>
        <w:rPr>
          <w:b/>
        </w:rPr>
      </w:pPr>
      <w:r w:rsidRPr="00DC4418">
        <w:rPr>
          <w:b/>
        </w:rPr>
        <w:t xml:space="preserve">                    </w:t>
      </w:r>
      <w:r w:rsidRPr="00DC4418">
        <w:rPr>
          <w:b/>
          <w:sz w:val="22"/>
        </w:rPr>
        <w:t xml:space="preserve">           </w:t>
      </w:r>
    </w:p>
    <w:p w:rsidR="007A4526" w:rsidRPr="00DC4418" w:rsidRDefault="007A4526" w:rsidP="007A4526">
      <w:pPr>
        <w:rPr>
          <w:b/>
        </w:rPr>
      </w:pPr>
      <w:r w:rsidRPr="00DC4418">
        <w:rPr>
          <w:b/>
          <w:color w:val="FF0000"/>
        </w:rPr>
        <w:t xml:space="preserve"> </w:t>
      </w:r>
      <w:r w:rsidRPr="00DC4418">
        <w:rPr>
          <w:b/>
        </w:rPr>
        <w:t xml:space="preserve">Prof. Pier Luca Maffettone                                                 Sig.ra Anna Scarpa                         </w:t>
      </w:r>
      <w:r w:rsidRPr="00DC4418">
        <w:rPr>
          <w:b/>
          <w:color w:val="FF0000"/>
        </w:rPr>
        <w:t xml:space="preserve">                                                                                               </w:t>
      </w:r>
    </w:p>
    <w:p w:rsidR="007A4526" w:rsidRPr="00DC4418" w:rsidRDefault="007A4526" w:rsidP="007A4526">
      <w:pPr>
        <w:rPr>
          <w:b/>
        </w:rPr>
      </w:pPr>
    </w:p>
    <w:p w:rsidR="007A4526" w:rsidRPr="00DC4418" w:rsidRDefault="007A4526" w:rsidP="007A4526">
      <w:pPr>
        <w:rPr>
          <w:b/>
        </w:rPr>
      </w:pPr>
    </w:p>
    <w:p w:rsidR="00714316" w:rsidRPr="00C26B71" w:rsidRDefault="00714316" w:rsidP="00476D3A"/>
    <w:p w:rsidR="00714316" w:rsidRPr="00C26B71" w:rsidRDefault="00714316" w:rsidP="00476D3A"/>
    <w:p w:rsidR="00714316" w:rsidRPr="00C26B71" w:rsidRDefault="00714316" w:rsidP="00476D3A"/>
    <w:p w:rsidR="00FD15AC" w:rsidRPr="00C26B71" w:rsidRDefault="00FD15AC" w:rsidP="00476D3A">
      <w:pPr>
        <w:rPr>
          <w:b/>
        </w:rPr>
      </w:pPr>
    </w:p>
    <w:sectPr w:rsidR="00FD15AC" w:rsidRPr="00C26B71" w:rsidSect="00AC11E8">
      <w:headerReference w:type="default" r:id="rId9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788" w:rsidRDefault="00D02788" w:rsidP="0021573F">
      <w:r>
        <w:separator/>
      </w:r>
    </w:p>
  </w:endnote>
  <w:endnote w:type="continuationSeparator" w:id="0">
    <w:p w:rsidR="00D02788" w:rsidRDefault="00D02788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788" w:rsidRDefault="00D02788" w:rsidP="0021573F">
      <w:r>
        <w:separator/>
      </w:r>
    </w:p>
  </w:footnote>
  <w:footnote w:type="continuationSeparator" w:id="0">
    <w:p w:rsidR="00D02788" w:rsidRDefault="00D02788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73F" w:rsidRDefault="0021573F">
    <w:pPr>
      <w:pStyle w:val="Intestazione"/>
    </w:pPr>
    <w:r>
      <w:rPr>
        <w:noProof/>
      </w:rPr>
      <w:drawing>
        <wp:inline distT="0" distB="0" distL="0" distR="0" wp14:anchorId="4C666B43" wp14:editId="102DC009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3F"/>
    <w:rsid w:val="00033B49"/>
    <w:rsid w:val="000403EB"/>
    <w:rsid w:val="00056706"/>
    <w:rsid w:val="00066EC3"/>
    <w:rsid w:val="000843BB"/>
    <w:rsid w:val="00090281"/>
    <w:rsid w:val="000A64BA"/>
    <w:rsid w:val="000C4152"/>
    <w:rsid w:val="000C41AF"/>
    <w:rsid w:val="00102010"/>
    <w:rsid w:val="00106B9C"/>
    <w:rsid w:val="0011258C"/>
    <w:rsid w:val="001248A7"/>
    <w:rsid w:val="0013466E"/>
    <w:rsid w:val="001458E0"/>
    <w:rsid w:val="00182510"/>
    <w:rsid w:val="00186FF0"/>
    <w:rsid w:val="001A4234"/>
    <w:rsid w:val="001B0DFB"/>
    <w:rsid w:val="001C1718"/>
    <w:rsid w:val="001C3557"/>
    <w:rsid w:val="001E2F37"/>
    <w:rsid w:val="00200B2E"/>
    <w:rsid w:val="00212AAB"/>
    <w:rsid w:val="0021573F"/>
    <w:rsid w:val="0022049A"/>
    <w:rsid w:val="002237DB"/>
    <w:rsid w:val="00225FBF"/>
    <w:rsid w:val="002451B9"/>
    <w:rsid w:val="002D50E9"/>
    <w:rsid w:val="002D78F9"/>
    <w:rsid w:val="003256F1"/>
    <w:rsid w:val="0033278E"/>
    <w:rsid w:val="00334B8A"/>
    <w:rsid w:val="00336181"/>
    <w:rsid w:val="003645EF"/>
    <w:rsid w:val="00366807"/>
    <w:rsid w:val="00373225"/>
    <w:rsid w:val="0038052C"/>
    <w:rsid w:val="00387085"/>
    <w:rsid w:val="003A45CB"/>
    <w:rsid w:val="003D7961"/>
    <w:rsid w:val="004065FA"/>
    <w:rsid w:val="00417544"/>
    <w:rsid w:val="00422C3F"/>
    <w:rsid w:val="004324A2"/>
    <w:rsid w:val="00433A99"/>
    <w:rsid w:val="00450754"/>
    <w:rsid w:val="0045348B"/>
    <w:rsid w:val="004538DC"/>
    <w:rsid w:val="004664B1"/>
    <w:rsid w:val="00476D3A"/>
    <w:rsid w:val="004E13F2"/>
    <w:rsid w:val="005145C3"/>
    <w:rsid w:val="005252F5"/>
    <w:rsid w:val="005308EB"/>
    <w:rsid w:val="00531A53"/>
    <w:rsid w:val="005559A3"/>
    <w:rsid w:val="005618E7"/>
    <w:rsid w:val="005626EB"/>
    <w:rsid w:val="005D1559"/>
    <w:rsid w:val="005F3632"/>
    <w:rsid w:val="005F4C85"/>
    <w:rsid w:val="0065309B"/>
    <w:rsid w:val="00661481"/>
    <w:rsid w:val="006732B6"/>
    <w:rsid w:val="00683C30"/>
    <w:rsid w:val="00690C3F"/>
    <w:rsid w:val="00693A05"/>
    <w:rsid w:val="006A5505"/>
    <w:rsid w:val="006C2B6E"/>
    <w:rsid w:val="006D05D9"/>
    <w:rsid w:val="006D34C0"/>
    <w:rsid w:val="006E08C0"/>
    <w:rsid w:val="006E72C4"/>
    <w:rsid w:val="006E751D"/>
    <w:rsid w:val="006F03ED"/>
    <w:rsid w:val="006F28BE"/>
    <w:rsid w:val="00703A0C"/>
    <w:rsid w:val="00714316"/>
    <w:rsid w:val="0075361B"/>
    <w:rsid w:val="00774B05"/>
    <w:rsid w:val="007817DF"/>
    <w:rsid w:val="007A4526"/>
    <w:rsid w:val="007C0EBC"/>
    <w:rsid w:val="007D76F2"/>
    <w:rsid w:val="007E5B58"/>
    <w:rsid w:val="007F5F73"/>
    <w:rsid w:val="00825696"/>
    <w:rsid w:val="00827587"/>
    <w:rsid w:val="008B4C5E"/>
    <w:rsid w:val="008C4762"/>
    <w:rsid w:val="008D0FD4"/>
    <w:rsid w:val="008D6CE7"/>
    <w:rsid w:val="008E7D9B"/>
    <w:rsid w:val="00900BFA"/>
    <w:rsid w:val="0090689A"/>
    <w:rsid w:val="00907673"/>
    <w:rsid w:val="009209F2"/>
    <w:rsid w:val="00932554"/>
    <w:rsid w:val="00967F20"/>
    <w:rsid w:val="009B77A5"/>
    <w:rsid w:val="009C53A6"/>
    <w:rsid w:val="009D1818"/>
    <w:rsid w:val="009E694E"/>
    <w:rsid w:val="00A06859"/>
    <w:rsid w:val="00A260ED"/>
    <w:rsid w:val="00A32D92"/>
    <w:rsid w:val="00A3450F"/>
    <w:rsid w:val="00A5748A"/>
    <w:rsid w:val="00A82A01"/>
    <w:rsid w:val="00AB7AD6"/>
    <w:rsid w:val="00AC11E8"/>
    <w:rsid w:val="00AD2042"/>
    <w:rsid w:val="00AE2564"/>
    <w:rsid w:val="00AE5FFD"/>
    <w:rsid w:val="00AF4A57"/>
    <w:rsid w:val="00B03D8C"/>
    <w:rsid w:val="00B165BC"/>
    <w:rsid w:val="00B34D81"/>
    <w:rsid w:val="00B4373B"/>
    <w:rsid w:val="00B77EAC"/>
    <w:rsid w:val="00B8692F"/>
    <w:rsid w:val="00B90B2F"/>
    <w:rsid w:val="00BD542A"/>
    <w:rsid w:val="00C168D8"/>
    <w:rsid w:val="00C26B71"/>
    <w:rsid w:val="00C569B3"/>
    <w:rsid w:val="00C62BE2"/>
    <w:rsid w:val="00C64C2E"/>
    <w:rsid w:val="00C753C0"/>
    <w:rsid w:val="00CA072B"/>
    <w:rsid w:val="00CA6EAF"/>
    <w:rsid w:val="00CC3236"/>
    <w:rsid w:val="00CD54EE"/>
    <w:rsid w:val="00CE7413"/>
    <w:rsid w:val="00CF2762"/>
    <w:rsid w:val="00D02788"/>
    <w:rsid w:val="00D1274B"/>
    <w:rsid w:val="00D275A6"/>
    <w:rsid w:val="00D31BEB"/>
    <w:rsid w:val="00D522BD"/>
    <w:rsid w:val="00D57051"/>
    <w:rsid w:val="00D64A82"/>
    <w:rsid w:val="00D663ED"/>
    <w:rsid w:val="00D77436"/>
    <w:rsid w:val="00D80EF3"/>
    <w:rsid w:val="00D811C3"/>
    <w:rsid w:val="00D82048"/>
    <w:rsid w:val="00D86745"/>
    <w:rsid w:val="00E66934"/>
    <w:rsid w:val="00EA6C45"/>
    <w:rsid w:val="00EB2C4F"/>
    <w:rsid w:val="00EB3052"/>
    <w:rsid w:val="00EC1224"/>
    <w:rsid w:val="00ED00F5"/>
    <w:rsid w:val="00EF1E92"/>
    <w:rsid w:val="00F0638F"/>
    <w:rsid w:val="00F11B69"/>
    <w:rsid w:val="00F25AFA"/>
    <w:rsid w:val="00F40CE2"/>
    <w:rsid w:val="00F55DF8"/>
    <w:rsid w:val="00F63886"/>
    <w:rsid w:val="00F972B5"/>
    <w:rsid w:val="00FA74F8"/>
    <w:rsid w:val="00FC59FB"/>
    <w:rsid w:val="00FC5B08"/>
    <w:rsid w:val="00FC6F78"/>
    <w:rsid w:val="00FD15AC"/>
    <w:rsid w:val="00FD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E5FFD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E5FFD"/>
    <w:rPr>
      <w:rFonts w:ascii="Arial" w:eastAsia="Arial" w:hAnsi="Arial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E5FFD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E5FFD"/>
    <w:rPr>
      <w:rFonts w:ascii="Arial" w:eastAsia="Arial" w:hAnsi="Arial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9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4FC3A-ECE4-4E9D-840B-B3A8C5EAE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1298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User</cp:lastModifiedBy>
  <cp:revision>2</cp:revision>
  <cp:lastPrinted>2017-03-09T14:03:00Z</cp:lastPrinted>
  <dcterms:created xsi:type="dcterms:W3CDTF">2018-03-27T07:49:00Z</dcterms:created>
  <dcterms:modified xsi:type="dcterms:W3CDTF">2018-03-27T07:49:00Z</dcterms:modified>
</cp:coreProperties>
</file>